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2BF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3B0757">
        <w:rPr>
          <w:rFonts w:ascii="Montserrat" w:hAnsi="Montserrat"/>
        </w:rPr>
        <w:t>MATR</w:t>
      </w:r>
      <w:r w:rsidR="00A94A4E" w:rsidRPr="003B0757">
        <w:rPr>
          <w:rFonts w:ascii="Montserrat" w:hAnsi="Montserrat"/>
        </w:rPr>
        <w:t>I</w:t>
      </w:r>
      <w:r w:rsidR="00896F36">
        <w:rPr>
          <w:rFonts w:ascii="Montserrat" w:hAnsi="Montserrat"/>
        </w:rPr>
        <w:t xml:space="preserve">Z DE INDICADORES </w:t>
      </w:r>
      <w:r w:rsidR="00896F36" w:rsidRPr="00612BC9">
        <w:rPr>
          <w:rFonts w:ascii="Montserrat" w:hAnsi="Montserrat"/>
        </w:rPr>
        <w:t>2</w:t>
      </w:r>
      <w:r w:rsidR="00FE0233" w:rsidRPr="00612BC9">
        <w:rPr>
          <w:rFonts w:ascii="Montserrat" w:hAnsi="Montserrat"/>
        </w:rPr>
        <w:t>0</w:t>
      </w:r>
      <w:r w:rsidR="00921114" w:rsidRPr="00612BC9">
        <w:rPr>
          <w:rFonts w:ascii="Montserrat" w:hAnsi="Montserrat"/>
        </w:rPr>
        <w:t>2</w:t>
      </w:r>
      <w:r w:rsidR="00316FD3">
        <w:rPr>
          <w:rFonts w:ascii="Montserrat" w:hAnsi="Montserrat"/>
        </w:rPr>
        <w:t>6</w:t>
      </w:r>
    </w:p>
    <w:p w14:paraId="1E40EA94" w14:textId="77777777" w:rsidR="006236D8" w:rsidRPr="00612BC9" w:rsidRDefault="006236D8" w:rsidP="006236D8">
      <w:pPr>
        <w:jc w:val="center"/>
        <w:rPr>
          <w:rFonts w:ascii="Montserrat" w:hAnsi="Montserrat"/>
        </w:rPr>
      </w:pPr>
      <w:r w:rsidRPr="00612BC9">
        <w:rPr>
          <w:rFonts w:ascii="Montserrat" w:hAnsi="Montserrat"/>
        </w:rPr>
        <w:t xml:space="preserve">DEL PROGRAMA </w:t>
      </w:r>
      <w:r w:rsidR="0081005C">
        <w:rPr>
          <w:rFonts w:ascii="Montserrat" w:hAnsi="Montserrat"/>
        </w:rPr>
        <w:t>E031</w:t>
      </w:r>
      <w:r w:rsidR="00DE42EC" w:rsidRPr="00612BC9">
        <w:rPr>
          <w:rFonts w:ascii="Montserrat" w:hAnsi="Montserrat"/>
        </w:rPr>
        <w:t xml:space="preserve"> “</w:t>
      </w:r>
      <w:r w:rsidR="0081005C">
        <w:rPr>
          <w:rFonts w:ascii="Montserrat" w:hAnsi="Montserrat"/>
        </w:rPr>
        <w:t xml:space="preserve">SERVICIOS DE </w:t>
      </w:r>
      <w:r w:rsidR="00A878C9" w:rsidRPr="00612BC9">
        <w:rPr>
          <w:rFonts w:ascii="Montserrat" w:hAnsi="Montserrat"/>
        </w:rPr>
        <w:t>ATENCIÓN A LA SALUD</w:t>
      </w:r>
      <w:r w:rsidR="00DE42EC" w:rsidRPr="00612BC9">
        <w:rPr>
          <w:rFonts w:ascii="Montserrat" w:hAnsi="Montserrat"/>
        </w:rPr>
        <w:t>”</w:t>
      </w:r>
    </w:p>
    <w:p w14:paraId="3B73E44A" w14:textId="7C0D39F1" w:rsidR="006236D8" w:rsidRPr="0081005C" w:rsidRDefault="006236D8" w:rsidP="006236D8">
      <w:pPr>
        <w:jc w:val="center"/>
        <w:rPr>
          <w:rFonts w:ascii="Montserrat" w:hAnsi="Montserrat"/>
          <w:b/>
          <w:caps/>
        </w:rPr>
      </w:pPr>
      <w:r w:rsidRPr="00CE0E2B">
        <w:rPr>
          <w:rFonts w:ascii="Montserrat" w:hAnsi="Montserrat"/>
          <w:highlight w:val="yellow"/>
        </w:rPr>
        <w:t>FICHA TÉCNICA</w:t>
      </w:r>
      <w:r w:rsidR="003E02C5" w:rsidRPr="00CE0E2B">
        <w:rPr>
          <w:rFonts w:ascii="Montserrat" w:hAnsi="Montserrat"/>
          <w:highlight w:val="yellow"/>
        </w:rPr>
        <w:t xml:space="preserve"> </w:t>
      </w:r>
      <w:r w:rsidR="00351F35" w:rsidRPr="00CE0E2B">
        <w:rPr>
          <w:rFonts w:ascii="Montserrat" w:hAnsi="Montserrat"/>
          <w:highlight w:val="yellow"/>
        </w:rPr>
        <w:t>FEBRERO 11 2026</w:t>
      </w:r>
    </w:p>
    <w:tbl>
      <w:tblPr>
        <w:tblW w:w="1176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94"/>
        <w:gridCol w:w="822"/>
        <w:gridCol w:w="524"/>
        <w:gridCol w:w="180"/>
        <w:gridCol w:w="600"/>
        <w:gridCol w:w="255"/>
        <w:gridCol w:w="405"/>
        <w:gridCol w:w="180"/>
        <w:gridCol w:w="56"/>
        <w:gridCol w:w="304"/>
        <w:gridCol w:w="48"/>
        <w:gridCol w:w="188"/>
        <w:gridCol w:w="48"/>
        <w:gridCol w:w="256"/>
        <w:gridCol w:w="180"/>
        <w:gridCol w:w="236"/>
        <w:gridCol w:w="1218"/>
        <w:gridCol w:w="142"/>
        <w:gridCol w:w="1021"/>
        <w:gridCol w:w="83"/>
        <w:gridCol w:w="498"/>
        <w:gridCol w:w="99"/>
        <w:gridCol w:w="2438"/>
      </w:tblGrid>
      <w:tr w:rsidR="00535617" w:rsidRPr="003B0757" w14:paraId="5BB28905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6809D162" w14:textId="77777777" w:rsidR="00535617" w:rsidRPr="003B0757" w:rsidRDefault="00563900" w:rsidP="00AE4CE5">
            <w:pPr>
              <w:tabs>
                <w:tab w:val="left" w:pos="1861"/>
                <w:tab w:val="center" w:pos="5112"/>
              </w:tabs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color w:val="FFFFFF"/>
                <w:sz w:val="20"/>
                <w:szCs w:val="20"/>
              </w:rPr>
              <w:t>Porcentaje de pacientes sin seguridad social valorados en la consulta externa que presentan padecimientos que requieren atención de especialidad o alta especialidad</w:t>
            </w:r>
          </w:p>
        </w:tc>
      </w:tr>
      <w:tr w:rsidR="008325CB" w:rsidRPr="003B0757" w14:paraId="7DEA8D7A" w14:textId="77777777" w:rsidTr="003B0757">
        <w:tc>
          <w:tcPr>
            <w:tcW w:w="11766" w:type="dxa"/>
            <w:gridSpan w:val="24"/>
            <w:tcBorders>
              <w:bottom w:val="nil"/>
            </w:tcBorders>
            <w:shd w:val="clear" w:color="auto" w:fill="538135" w:themeFill="accent6" w:themeFillShade="BF"/>
          </w:tcPr>
          <w:p w14:paraId="6B3F7EA6" w14:textId="77777777" w:rsidR="008325CB" w:rsidRPr="003B0757" w:rsidRDefault="008325CB" w:rsidP="000A24E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Datos de relación del indicador</w:t>
            </w:r>
          </w:p>
        </w:tc>
      </w:tr>
      <w:tr w:rsidR="006962E7" w:rsidRPr="003B0757" w14:paraId="04BD702E" w14:textId="77777777" w:rsidTr="003B0757">
        <w:tc>
          <w:tcPr>
            <w:tcW w:w="3511" w:type="dxa"/>
            <w:gridSpan w:val="5"/>
            <w:tcBorders>
              <w:top w:val="nil"/>
            </w:tcBorders>
          </w:tcPr>
          <w:p w14:paraId="2A42862B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2340" w:type="dxa"/>
            <w:gridSpan w:val="10"/>
            <w:tcBorders>
              <w:top w:val="nil"/>
            </w:tcBorders>
          </w:tcPr>
          <w:p w14:paraId="5521FB68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  <w:tc>
          <w:tcPr>
            <w:tcW w:w="2880" w:type="dxa"/>
            <w:gridSpan w:val="6"/>
            <w:tcBorders>
              <w:top w:val="nil"/>
            </w:tcBorders>
          </w:tcPr>
          <w:p w14:paraId="13B6B22E" w14:textId="77777777" w:rsidR="006962E7" w:rsidRPr="003B0757" w:rsidRDefault="006962E7" w:rsidP="000A24E1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programa</w:t>
            </w:r>
          </w:p>
        </w:tc>
        <w:tc>
          <w:tcPr>
            <w:tcW w:w="3035" w:type="dxa"/>
            <w:gridSpan w:val="3"/>
            <w:tcBorders>
              <w:top w:val="nil"/>
            </w:tcBorders>
          </w:tcPr>
          <w:p w14:paraId="62DE49AD" w14:textId="77777777" w:rsidR="006962E7" w:rsidRPr="003B0757" w:rsidRDefault="006962E7" w:rsidP="003C4452">
            <w:pPr>
              <w:tabs>
                <w:tab w:val="num" w:pos="540"/>
              </w:tabs>
              <w:ind w:left="360" w:hanging="36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E0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31</w:t>
            </w:r>
          </w:p>
        </w:tc>
      </w:tr>
      <w:tr w:rsidR="00E87793" w:rsidRPr="003B0757" w14:paraId="393DC8C9" w14:textId="77777777" w:rsidTr="003B0757">
        <w:tc>
          <w:tcPr>
            <w:tcW w:w="11766" w:type="dxa"/>
            <w:gridSpan w:val="24"/>
          </w:tcPr>
          <w:p w14:paraId="728551A0" w14:textId="77777777" w:rsidR="00E87793" w:rsidRPr="003B0757" w:rsidRDefault="000B4337" w:rsidP="000A24E1">
            <w:pPr>
              <w:tabs>
                <w:tab w:val="num" w:pos="540"/>
              </w:tabs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responsable del programa presupuestario</w:t>
            </w:r>
          </w:p>
          <w:p w14:paraId="7F995AD0" w14:textId="77777777" w:rsidR="00B30307" w:rsidRPr="003B0757" w:rsidRDefault="00D80829" w:rsidP="000A24E1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Comisión Coordinadora de Institutos Nacionales de Salud y Hospitales de Alta Es</w:t>
            </w:r>
            <w:bookmarkStart w:id="0" w:name="_GoBack"/>
            <w:bookmarkEnd w:id="0"/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pecialidad</w:t>
            </w:r>
          </w:p>
        </w:tc>
      </w:tr>
      <w:tr w:rsidR="007C13B1" w:rsidRPr="003B0757" w14:paraId="14FE618C" w14:textId="77777777" w:rsidTr="003B0757">
        <w:tc>
          <w:tcPr>
            <w:tcW w:w="4951" w:type="dxa"/>
            <w:gridSpan w:val="9"/>
          </w:tcPr>
          <w:p w14:paraId="124C9E2A" w14:textId="77777777" w:rsidR="007C13B1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Clasificación del programa presupuestario</w:t>
            </w:r>
          </w:p>
        </w:tc>
        <w:tc>
          <w:tcPr>
            <w:tcW w:w="6815" w:type="dxa"/>
            <w:gridSpan w:val="15"/>
          </w:tcPr>
          <w:p w14:paraId="205C6E40" w14:textId="77777777" w:rsidR="007C13B1" w:rsidRPr="003B0757" w:rsidRDefault="0093624C" w:rsidP="0093624C">
            <w:pPr>
              <w:tabs>
                <w:tab w:val="num" w:pos="540"/>
              </w:tabs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Prestación de Servicios Públicos</w:t>
            </w:r>
            <w:r w:rsidR="00E67FE9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87793" w:rsidRPr="003B0757" w14:paraId="1795081F" w14:textId="77777777" w:rsidTr="003B0757">
        <w:tc>
          <w:tcPr>
            <w:tcW w:w="11766" w:type="dxa"/>
            <w:gridSpan w:val="24"/>
          </w:tcPr>
          <w:p w14:paraId="7DF0F898" w14:textId="77777777" w:rsidR="00AA05A4" w:rsidRPr="003B0757" w:rsidRDefault="007C13B1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Cobertura</w:t>
            </w:r>
          </w:p>
          <w:p w14:paraId="207DDD07" w14:textId="77777777" w:rsidR="007C13B1" w:rsidRPr="003B0757" w:rsidRDefault="00BB4F4A" w:rsidP="000A24E1">
            <w:pPr>
              <w:tabs>
                <w:tab w:val="num" w:pos="540"/>
              </w:tabs>
              <w:ind w:left="540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Población que requiere servicios de salud especializados</w:t>
            </w:r>
          </w:p>
        </w:tc>
      </w:tr>
      <w:tr w:rsidR="00AA05A4" w:rsidRPr="003B0757" w14:paraId="3EAD8E44" w14:textId="77777777" w:rsidTr="003B0757">
        <w:tc>
          <w:tcPr>
            <w:tcW w:w="11766" w:type="dxa"/>
            <w:gridSpan w:val="24"/>
          </w:tcPr>
          <w:p w14:paraId="4B65580A" w14:textId="77777777" w:rsidR="00AA05A4" w:rsidRPr="003B0757" w:rsidRDefault="007C13B1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Prioridades</w:t>
            </w:r>
          </w:p>
          <w:p w14:paraId="09EF5C1E" w14:textId="77777777" w:rsidR="00FA1330" w:rsidRPr="003B0757" w:rsidRDefault="00FA133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11B65ABE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2337965B" w14:textId="77777777" w:rsidR="003F15D4" w:rsidRPr="003B0757" w:rsidRDefault="00541E9A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Objetivo: (Fin, Propósito, Componente o Actividad): </w:t>
            </w:r>
          </w:p>
          <w:p w14:paraId="268FD7C2" w14:textId="77777777" w:rsidR="00E23603" w:rsidRPr="003B0757" w:rsidRDefault="00563900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 xml:space="preserve">Propósito: </w:t>
            </w:r>
            <w:r w:rsidRPr="00563900">
              <w:rPr>
                <w:rFonts w:ascii="Montserrat" w:hAnsi="Montserrat" w:cs="Arial"/>
                <w:b/>
                <w:bCs/>
                <w:iCs/>
                <w:sz w:val="20"/>
                <w:szCs w:val="20"/>
              </w:rPr>
              <w:t>La población con padecimientos de alta complejidad que recibe atención médica especializada con calidad en los Institutos Nacionales de Salud y Hospitales de Alta Especialidad mejora sus condiciones de salud</w:t>
            </w:r>
          </w:p>
          <w:p w14:paraId="7754F7E1" w14:textId="77777777" w:rsidR="00A94A4E" w:rsidRPr="003B0757" w:rsidRDefault="00A94A4E" w:rsidP="004D1D6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23603" w:rsidRPr="003B0757" w14:paraId="44E81E6A" w14:textId="77777777" w:rsidTr="003B0757">
        <w:tc>
          <w:tcPr>
            <w:tcW w:w="11766" w:type="dxa"/>
            <w:gridSpan w:val="24"/>
            <w:shd w:val="clear" w:color="auto" w:fill="C00000"/>
          </w:tcPr>
          <w:p w14:paraId="1BC3E2FF" w14:textId="77777777" w:rsidR="00E23603" w:rsidRPr="003B0757" w:rsidRDefault="00E2360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647733" w:rsidRPr="003B0757" w14:paraId="7818CC03" w14:textId="77777777" w:rsidTr="003B0757">
        <w:tc>
          <w:tcPr>
            <w:tcW w:w="5311" w:type="dxa"/>
            <w:gridSpan w:val="11"/>
          </w:tcPr>
          <w:p w14:paraId="17E390D1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 del indicador:</w:t>
            </w:r>
          </w:p>
        </w:tc>
        <w:tc>
          <w:tcPr>
            <w:tcW w:w="236" w:type="dxa"/>
            <w:gridSpan w:val="2"/>
            <w:vMerge w:val="restart"/>
          </w:tcPr>
          <w:p w14:paraId="10376045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101" w:type="dxa"/>
            <w:gridSpan w:val="7"/>
          </w:tcPr>
          <w:p w14:paraId="3774EF57" w14:textId="77777777" w:rsidR="00647733" w:rsidRPr="003B0757" w:rsidRDefault="00647733" w:rsidP="0098154A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Identificador del indicador</w:t>
            </w:r>
          </w:p>
        </w:tc>
        <w:tc>
          <w:tcPr>
            <w:tcW w:w="3118" w:type="dxa"/>
            <w:gridSpan w:val="4"/>
          </w:tcPr>
          <w:p w14:paraId="1C0E9FE5" w14:textId="04601424" w:rsidR="00647733" w:rsidRPr="003B0757" w:rsidRDefault="0042127A" w:rsidP="0035449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1.1</w:t>
            </w:r>
            <w:r w:rsidR="00D4469C">
              <w:rPr>
                <w:rFonts w:ascii="Montserrat" w:hAnsi="Montserrat" w:cs="Arial"/>
                <w:bCs/>
                <w:sz w:val="20"/>
                <w:szCs w:val="20"/>
              </w:rPr>
              <w:t>.1</w:t>
            </w:r>
          </w:p>
        </w:tc>
      </w:tr>
      <w:tr w:rsidR="00647733" w:rsidRPr="003B0757" w14:paraId="47538AE3" w14:textId="77777777" w:rsidTr="003B0757">
        <w:tc>
          <w:tcPr>
            <w:tcW w:w="5311" w:type="dxa"/>
            <w:gridSpan w:val="11"/>
          </w:tcPr>
          <w:p w14:paraId="6A57754A" w14:textId="77777777" w:rsidR="00AA60C2" w:rsidRPr="003B0757" w:rsidRDefault="00563900" w:rsidP="00F5719C">
            <w:pPr>
              <w:tabs>
                <w:tab w:val="num" w:pos="0"/>
              </w:tabs>
              <w:ind w:left="83" w:right="-468" w:hanging="32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 xml:space="preserve">Porcentaje de pacientes sin seguridad social valorados en la consulta externa que presentan padecimientos que requieren atención de especialidad o alta especialidad </w:t>
            </w:r>
          </w:p>
        </w:tc>
        <w:tc>
          <w:tcPr>
            <w:tcW w:w="236" w:type="dxa"/>
            <w:gridSpan w:val="2"/>
            <w:vMerge/>
          </w:tcPr>
          <w:p w14:paraId="383B8ECB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5FE1E5B3" w14:textId="77777777" w:rsidR="00647733" w:rsidRPr="003B0757" w:rsidRDefault="00647733" w:rsidP="005016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7835E9B4" w14:textId="77777777" w:rsidR="005016E1" w:rsidRPr="003B0757" w:rsidRDefault="005016E1" w:rsidP="00A94A4E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No. de indicador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</w:tc>
      </w:tr>
      <w:tr w:rsidR="00507DF3" w:rsidRPr="003B0757" w14:paraId="12FACEB2" w14:textId="77777777" w:rsidTr="003B0757">
        <w:tc>
          <w:tcPr>
            <w:tcW w:w="5311" w:type="dxa"/>
            <w:gridSpan w:val="11"/>
          </w:tcPr>
          <w:p w14:paraId="6B0400E7" w14:textId="77777777" w:rsidR="00507DF3" w:rsidRPr="003B0757" w:rsidRDefault="00507DF3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Dimensión a medir:</w:t>
            </w:r>
          </w:p>
          <w:p w14:paraId="13A380FA" w14:textId="77777777" w:rsidR="00AA60C2" w:rsidRPr="003B0757" w:rsidRDefault="00AA60C2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297AF65" w14:textId="77777777" w:rsidR="00507DF3" w:rsidRPr="003B0757" w:rsidRDefault="00563900" w:rsidP="000A24E1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Eficacia</w:t>
            </w:r>
          </w:p>
          <w:p w14:paraId="10306E7E" w14:textId="77777777" w:rsidR="00507DF3" w:rsidRPr="003B0757" w:rsidRDefault="00507DF3" w:rsidP="00FF5AE4">
            <w:pPr>
              <w:tabs>
                <w:tab w:val="num" w:pos="540"/>
              </w:tabs>
              <w:ind w:right="-468" w:firstLine="70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2D0B7F1D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</w:tcPr>
          <w:p w14:paraId="2D1853E1" w14:textId="77777777" w:rsidR="00C61807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Definición:</w:t>
            </w:r>
          </w:p>
          <w:p w14:paraId="19569823" w14:textId="77777777" w:rsidR="00272E74" w:rsidRPr="003B0757" w:rsidRDefault="00272E74" w:rsidP="00272E74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A172F70" w14:textId="08FAFC01" w:rsidR="00737B5E" w:rsidRPr="003B0757" w:rsidRDefault="00FE1F6B" w:rsidP="000B339B">
            <w:pPr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  <w:highlight w:val="cyan"/>
              </w:rPr>
              <w:t>Mide</w:t>
            </w:r>
            <w:r w:rsidR="002A1318" w:rsidRPr="00AE5727">
              <w:rPr>
                <w:rFonts w:ascii="Montserrat" w:hAnsi="Montserrat" w:cs="Arial"/>
                <w:sz w:val="20"/>
                <w:szCs w:val="20"/>
                <w:highlight w:val="cyan"/>
              </w:rPr>
              <w:t xml:space="preserve"> el </w:t>
            </w:r>
            <w:r w:rsidR="00454E73" w:rsidRPr="00AE5727">
              <w:rPr>
                <w:rFonts w:ascii="Montserrat" w:hAnsi="Montserrat" w:cs="Arial"/>
                <w:sz w:val="20"/>
                <w:szCs w:val="20"/>
                <w:highlight w:val="cyan"/>
              </w:rPr>
              <w:t xml:space="preserve">grado de la eficacia </w:t>
            </w:r>
            <w:r>
              <w:rPr>
                <w:rFonts w:ascii="Montserrat" w:hAnsi="Montserrat" w:cs="Arial"/>
                <w:sz w:val="20"/>
                <w:szCs w:val="20"/>
                <w:highlight w:val="cyan"/>
              </w:rPr>
              <w:t xml:space="preserve">en la </w:t>
            </w:r>
            <w:r w:rsidR="00454E73" w:rsidRPr="00AE5727">
              <w:rPr>
                <w:rFonts w:ascii="Montserrat" w:hAnsi="Montserrat" w:cs="Arial"/>
                <w:sz w:val="20"/>
                <w:szCs w:val="20"/>
                <w:highlight w:val="cyan"/>
              </w:rPr>
              <w:t>valoración de pacientes</w:t>
            </w:r>
            <w:r>
              <w:rPr>
                <w:rFonts w:ascii="Montserrat" w:hAnsi="Montserrat" w:cs="Arial"/>
                <w:sz w:val="20"/>
                <w:szCs w:val="20"/>
                <w:highlight w:val="cyan"/>
              </w:rPr>
              <w:t xml:space="preserve"> en la consulta externa </w:t>
            </w:r>
            <w:r w:rsidR="00454E73" w:rsidRPr="00AE5727">
              <w:rPr>
                <w:rFonts w:ascii="Montserrat" w:hAnsi="Montserrat" w:cs="Arial"/>
                <w:sz w:val="20"/>
                <w:szCs w:val="20"/>
                <w:highlight w:val="cyan"/>
              </w:rPr>
              <w:t xml:space="preserve">con padecimientos de </w:t>
            </w:r>
            <w:r w:rsidR="001D2B46">
              <w:rPr>
                <w:rFonts w:ascii="Montserrat" w:hAnsi="Montserrat" w:cs="Arial"/>
                <w:sz w:val="20"/>
                <w:szCs w:val="20"/>
                <w:highlight w:val="cyan"/>
              </w:rPr>
              <w:t>especialidad o alta especialidad</w:t>
            </w:r>
            <w:r w:rsidR="00454E73" w:rsidRPr="00AE5727">
              <w:rPr>
                <w:rFonts w:ascii="Montserrat" w:hAnsi="Montserrat" w:cs="Arial"/>
                <w:sz w:val="20"/>
                <w:szCs w:val="20"/>
                <w:highlight w:val="cyan"/>
              </w:rPr>
              <w:t>.</w:t>
            </w:r>
          </w:p>
          <w:p w14:paraId="5683A26B" w14:textId="77777777" w:rsidR="00202917" w:rsidRPr="003B0757" w:rsidRDefault="00202917" w:rsidP="00737B5E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07DF3" w:rsidRPr="003B0757" w14:paraId="6955523C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3AD844C0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cálculo:</w:t>
            </w:r>
          </w:p>
          <w:p w14:paraId="1FB73A91" w14:textId="77777777" w:rsidR="001514F2" w:rsidRPr="003B0757" w:rsidRDefault="001514F2" w:rsidP="001514F2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>Pacientes sin seguridad social valorados en la consulta externa que presentan padecimientos que requiere atención de alta especialidad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0971791D" w14:textId="613FFE63" w:rsidR="000F1FB5" w:rsidRDefault="003B184B" w:rsidP="00E527B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/ </w:t>
            </w:r>
            <w:r w:rsidR="001D3840">
              <w:rPr>
                <w:rFonts w:ascii="Montserrat" w:hAnsi="Montserrat" w:cs="Arial"/>
                <w:bCs/>
                <w:sz w:val="20"/>
                <w:szCs w:val="20"/>
              </w:rPr>
              <w:t>T</w:t>
            </w:r>
            <w:r w:rsidR="001D3840" w:rsidRPr="00563900">
              <w:rPr>
                <w:rFonts w:ascii="Montserrat" w:hAnsi="Montserrat" w:cs="Arial"/>
                <w:bCs/>
                <w:sz w:val="20"/>
                <w:szCs w:val="20"/>
              </w:rPr>
              <w:t>otal de personas valoradas en la</w:t>
            </w:r>
          </w:p>
          <w:p w14:paraId="420E4BD2" w14:textId="5DBC0BF7" w:rsidR="00DE42EC" w:rsidRPr="003B0757" w:rsidRDefault="001D3840" w:rsidP="00E527B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 xml:space="preserve"> consulta externa</w:t>
            </w:r>
            <w:r w:rsidR="00F1086E">
              <w:rPr>
                <w:rFonts w:ascii="Montserrat" w:hAnsi="Montserrat" w:cs="Arial"/>
                <w:bCs/>
                <w:sz w:val="20"/>
                <w:szCs w:val="20"/>
              </w:rPr>
              <w:t xml:space="preserve"> x 100</w:t>
            </w:r>
          </w:p>
        </w:tc>
        <w:tc>
          <w:tcPr>
            <w:tcW w:w="236" w:type="dxa"/>
            <w:gridSpan w:val="2"/>
            <w:vMerge/>
          </w:tcPr>
          <w:p w14:paraId="397F81D8" w14:textId="77777777" w:rsidR="00507DF3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6BA50B0A" w14:textId="77777777" w:rsidR="00814814" w:rsidRPr="003B0757" w:rsidRDefault="00507DF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medida:</w:t>
            </w:r>
          </w:p>
          <w:p w14:paraId="35A57B17" w14:textId="77777777" w:rsidR="009A5F27" w:rsidRPr="003B0757" w:rsidRDefault="009A5F27" w:rsidP="006C3536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86FEFF5" w14:textId="77777777" w:rsidR="00507DF3" w:rsidRPr="003B0757" w:rsidRDefault="00563900" w:rsidP="000A3F61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Porcentaje</w:t>
            </w:r>
            <w:r w:rsidR="00BA2BF8" w:rsidRPr="003B0757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  <w:tr w:rsidR="00647733" w:rsidRPr="003B0757" w14:paraId="0B910655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0940A589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</w:tcPr>
          <w:p w14:paraId="101B352A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7ED34F2A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647733" w:rsidRPr="003B0757" w14:paraId="39CDDCC7" w14:textId="77777777" w:rsidTr="003B0757">
        <w:tc>
          <w:tcPr>
            <w:tcW w:w="5311" w:type="dxa"/>
            <w:gridSpan w:val="11"/>
            <w:tcBorders>
              <w:bottom w:val="single" w:sz="4" w:space="0" w:color="auto"/>
            </w:tcBorders>
          </w:tcPr>
          <w:p w14:paraId="55AC98F5" w14:textId="77777777" w:rsidR="00647733" w:rsidRPr="003B0757" w:rsidRDefault="00256A6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geográfica:</w:t>
            </w:r>
            <w:r w:rsidR="00DC1BFA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814814" w:rsidRPr="003B0757">
              <w:rPr>
                <w:rFonts w:ascii="Montserrat" w:hAnsi="Montserrat" w:cs="Arial"/>
                <w:bCs/>
                <w:sz w:val="20"/>
                <w:szCs w:val="20"/>
              </w:rPr>
              <w:t>Nacional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5974E40A" w14:textId="77777777" w:rsidR="00647733" w:rsidRPr="003B0757" w:rsidRDefault="0064773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219" w:type="dxa"/>
            <w:gridSpan w:val="11"/>
            <w:tcBorders>
              <w:bottom w:val="single" w:sz="4" w:space="0" w:color="auto"/>
            </w:tcBorders>
          </w:tcPr>
          <w:p w14:paraId="745D4931" w14:textId="77777777" w:rsidR="00647733" w:rsidRPr="003B0757" w:rsidRDefault="00256A6C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 de medición:</w:t>
            </w:r>
            <w:r w:rsidR="00814814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4C04C3" w:rsidRPr="003B0757" w14:paraId="528C91FC" w14:textId="77777777" w:rsidTr="003B0757">
        <w:tc>
          <w:tcPr>
            <w:tcW w:w="11766" w:type="dxa"/>
            <w:gridSpan w:val="24"/>
            <w:shd w:val="clear" w:color="auto" w:fill="C00000"/>
          </w:tcPr>
          <w:p w14:paraId="299BA16D" w14:textId="77777777" w:rsidR="004C04C3" w:rsidRPr="003B0757" w:rsidRDefault="004C04C3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3. Características de</w:t>
            </w:r>
            <w:r w:rsidR="004D57B0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 indicador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3138B" w:rsidRPr="003B0757" w14:paraId="74D8D83A" w14:textId="77777777" w:rsidTr="003B0757">
        <w:tc>
          <w:tcPr>
            <w:tcW w:w="1891" w:type="dxa"/>
          </w:tcPr>
          <w:p w14:paraId="75C96402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Claridad</w:t>
            </w:r>
          </w:p>
        </w:tc>
        <w:tc>
          <w:tcPr>
            <w:tcW w:w="1440" w:type="dxa"/>
            <w:gridSpan w:val="3"/>
          </w:tcPr>
          <w:p w14:paraId="4A0E9D68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Relevancia</w:t>
            </w:r>
          </w:p>
        </w:tc>
        <w:tc>
          <w:tcPr>
            <w:tcW w:w="1440" w:type="dxa"/>
            <w:gridSpan w:val="4"/>
          </w:tcPr>
          <w:p w14:paraId="2DB98236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Economía</w:t>
            </w:r>
          </w:p>
        </w:tc>
        <w:tc>
          <w:tcPr>
            <w:tcW w:w="236" w:type="dxa"/>
            <w:gridSpan w:val="2"/>
            <w:vMerge w:val="restart"/>
          </w:tcPr>
          <w:p w14:paraId="40C52CE1" w14:textId="77777777" w:rsidR="0053138B" w:rsidRPr="003B0757" w:rsidRDefault="0053138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</w:tcPr>
          <w:p w14:paraId="675796B7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proofErr w:type="spellStart"/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Monitoreables</w:t>
            </w:r>
            <w:proofErr w:type="spellEnd"/>
          </w:p>
        </w:tc>
        <w:tc>
          <w:tcPr>
            <w:tcW w:w="1602" w:type="dxa"/>
            <w:gridSpan w:val="3"/>
          </w:tcPr>
          <w:p w14:paraId="263DE8A9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Adecuado</w:t>
            </w:r>
          </w:p>
        </w:tc>
        <w:tc>
          <w:tcPr>
            <w:tcW w:w="2537" w:type="dxa"/>
            <w:gridSpan w:val="2"/>
          </w:tcPr>
          <w:p w14:paraId="301370BD" w14:textId="77777777" w:rsidR="0053138B" w:rsidRPr="003B0757" w:rsidRDefault="00173BAC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Aporte Marginal</w:t>
            </w:r>
          </w:p>
        </w:tc>
      </w:tr>
      <w:tr w:rsidR="0053138B" w:rsidRPr="003B0757" w14:paraId="1B5F069B" w14:textId="77777777" w:rsidTr="003B0757">
        <w:tc>
          <w:tcPr>
            <w:tcW w:w="1891" w:type="dxa"/>
            <w:vAlign w:val="center"/>
          </w:tcPr>
          <w:p w14:paraId="3DEC138B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vAlign w:val="center"/>
          </w:tcPr>
          <w:p w14:paraId="24B699AF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4"/>
            <w:vAlign w:val="center"/>
          </w:tcPr>
          <w:p w14:paraId="0C328E6B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vMerge/>
            <w:vAlign w:val="center"/>
          </w:tcPr>
          <w:p w14:paraId="0A8E490F" w14:textId="77777777" w:rsidR="0053138B" w:rsidRPr="003B0757" w:rsidRDefault="0053138B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2620" w:type="dxa"/>
            <w:gridSpan w:val="9"/>
            <w:vAlign w:val="center"/>
          </w:tcPr>
          <w:p w14:paraId="0F95820B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3"/>
            <w:vAlign w:val="center"/>
          </w:tcPr>
          <w:p w14:paraId="75AA9F4F" w14:textId="77777777" w:rsidR="0053138B" w:rsidRPr="003B0757" w:rsidRDefault="00CB6555" w:rsidP="00E503D3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</w:t>
            </w:r>
          </w:p>
        </w:tc>
        <w:tc>
          <w:tcPr>
            <w:tcW w:w="2537" w:type="dxa"/>
            <w:gridSpan w:val="2"/>
            <w:vAlign w:val="center"/>
          </w:tcPr>
          <w:p w14:paraId="2DAE8632" w14:textId="77777777" w:rsidR="0053138B" w:rsidRPr="003B0757" w:rsidRDefault="00CB6555" w:rsidP="00B71E02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Si</w:t>
            </w:r>
          </w:p>
        </w:tc>
      </w:tr>
      <w:tr w:rsidR="00171537" w:rsidRPr="003B0757" w14:paraId="27545A73" w14:textId="77777777" w:rsidTr="003B0757">
        <w:tc>
          <w:tcPr>
            <w:tcW w:w="11766" w:type="dxa"/>
            <w:gridSpan w:val="24"/>
          </w:tcPr>
          <w:p w14:paraId="278D2501" w14:textId="77777777" w:rsidR="00171537" w:rsidRPr="003B0757" w:rsidRDefault="00171537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Justificación de las características:</w:t>
            </w:r>
          </w:p>
          <w:p w14:paraId="6CD14FC8" w14:textId="77777777" w:rsidR="00BD1386" w:rsidRPr="003B0757" w:rsidRDefault="00BD1386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4EEA33E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Claridad: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El indicador es preciso e inequívoco</w:t>
            </w:r>
          </w:p>
          <w:p w14:paraId="41F95777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59D572F" w14:textId="77777777" w:rsidR="00EC331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Relevancia: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563900">
              <w:rPr>
                <w:rFonts w:ascii="Montserrat" w:hAnsi="Montserrat" w:cs="Arial"/>
                <w:bCs/>
                <w:sz w:val="18"/>
                <w:szCs w:val="18"/>
              </w:rPr>
              <w:t>Es un indicador que permite conocer el porcentaje de pacientes que necesitan atención de especialidad o alta especialidad</w:t>
            </w:r>
          </w:p>
          <w:p w14:paraId="50266F94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6D9361DF" w14:textId="77777777" w:rsidR="00D70DE7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Economía: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D70DE7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La información base del indicador está presente en los sistemas de información institucionales </w:t>
            </w:r>
          </w:p>
          <w:p w14:paraId="4A1E916F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11BE3F0C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proofErr w:type="spellStart"/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Monitoreable</w:t>
            </w:r>
            <w:proofErr w:type="spellEnd"/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: El indicador puede ser verificado en los sistemas de información institucionales</w:t>
            </w:r>
          </w:p>
          <w:p w14:paraId="4A855C2B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792DA8EC" w14:textId="77777777" w:rsidR="00CB6555" w:rsidRPr="003B0757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Adecuado: 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>El indicador es adecuado, permite valorar la contribución del programa</w:t>
            </w:r>
          </w:p>
          <w:p w14:paraId="67B654A0" w14:textId="77777777" w:rsidR="00E50170" w:rsidRDefault="00E50170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58D977BC" w14:textId="172C1691" w:rsidR="00DD36E1" w:rsidRDefault="00CB6555" w:rsidP="00524110">
            <w:pPr>
              <w:tabs>
                <w:tab w:val="num" w:pos="540"/>
              </w:tabs>
              <w:ind w:right="317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3B0757">
              <w:rPr>
                <w:rFonts w:ascii="Montserrat" w:hAnsi="Montserrat" w:cs="Arial"/>
                <w:b/>
                <w:bCs/>
                <w:sz w:val="18"/>
                <w:szCs w:val="18"/>
              </w:rPr>
              <w:t>Aporte Marginal:</w:t>
            </w:r>
            <w:r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>Mejora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de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la calidad de la atención médica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 xml:space="preserve"> a través de </w:t>
            </w:r>
            <w:r w:rsidR="001D717B" w:rsidRPr="003B0757">
              <w:rPr>
                <w:rFonts w:ascii="Montserrat" w:hAnsi="Montserrat" w:cs="Arial"/>
                <w:bCs/>
                <w:sz w:val="18"/>
                <w:szCs w:val="18"/>
              </w:rPr>
              <w:t>medi</w:t>
            </w:r>
            <w:r w:rsidR="001D717B">
              <w:rPr>
                <w:rFonts w:ascii="Montserrat" w:hAnsi="Montserrat" w:cs="Arial"/>
                <w:bCs/>
                <w:sz w:val="18"/>
                <w:szCs w:val="18"/>
              </w:rPr>
              <w:t>r</w:t>
            </w:r>
            <w:r w:rsidR="00737B5E" w:rsidRPr="003B0757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563900">
              <w:rPr>
                <w:rFonts w:ascii="Montserrat" w:hAnsi="Montserrat" w:cs="Arial"/>
                <w:bCs/>
                <w:sz w:val="18"/>
                <w:szCs w:val="18"/>
              </w:rPr>
              <w:t xml:space="preserve">el porcentaje de pacientes que requerirán atención </w:t>
            </w:r>
            <w:r w:rsidR="00861932">
              <w:rPr>
                <w:rFonts w:ascii="Montserrat" w:hAnsi="Montserrat" w:cs="Arial"/>
                <w:bCs/>
                <w:sz w:val="18"/>
                <w:szCs w:val="18"/>
              </w:rPr>
              <w:t>m</w:t>
            </w:r>
            <w:r w:rsidR="00563900">
              <w:rPr>
                <w:rFonts w:ascii="Montserrat" w:hAnsi="Montserrat" w:cs="Arial"/>
                <w:bCs/>
                <w:sz w:val="18"/>
                <w:szCs w:val="18"/>
              </w:rPr>
              <w:t>édica de alta especialidad o e</w:t>
            </w:r>
            <w:r w:rsidR="00861932">
              <w:rPr>
                <w:rFonts w:ascii="Montserrat" w:hAnsi="Montserrat" w:cs="Arial"/>
                <w:bCs/>
                <w:sz w:val="18"/>
                <w:szCs w:val="18"/>
              </w:rPr>
              <w:t>s</w:t>
            </w:r>
            <w:r w:rsidR="00563900">
              <w:rPr>
                <w:rFonts w:ascii="Montserrat" w:hAnsi="Montserrat" w:cs="Arial"/>
                <w:bCs/>
                <w:sz w:val="18"/>
                <w:szCs w:val="18"/>
              </w:rPr>
              <w:t>pecialidad y que no tengan seguridad social</w:t>
            </w:r>
          </w:p>
          <w:p w14:paraId="29D33992" w14:textId="77777777" w:rsidR="00DE42EC" w:rsidRPr="003B0757" w:rsidRDefault="00DE42EC" w:rsidP="007F0C2B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AA719A" w:rsidRPr="003B0757" w14:paraId="38EE34CE" w14:textId="77777777" w:rsidTr="003B0757">
        <w:tc>
          <w:tcPr>
            <w:tcW w:w="11766" w:type="dxa"/>
            <w:gridSpan w:val="24"/>
          </w:tcPr>
          <w:p w14:paraId="6A1EC165" w14:textId="77777777" w:rsidR="005E6741" w:rsidRPr="003B0757" w:rsidRDefault="00AA719A" w:rsidP="0062404D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lastRenderedPageBreak/>
              <w:t>Serie de información disponible:</w:t>
            </w:r>
            <w:r w:rsidR="00EA79C6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719A" w:rsidRPr="003B0757" w14:paraId="12600511" w14:textId="77777777" w:rsidTr="003B0757">
        <w:tc>
          <w:tcPr>
            <w:tcW w:w="11766" w:type="dxa"/>
            <w:gridSpan w:val="24"/>
            <w:tcBorders>
              <w:bottom w:val="single" w:sz="4" w:space="0" w:color="auto"/>
            </w:tcBorders>
          </w:tcPr>
          <w:p w14:paraId="256C9901" w14:textId="77777777" w:rsidR="009A5F27" w:rsidRPr="003B0757" w:rsidRDefault="00AA719A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Responsable del indicador:</w:t>
            </w:r>
            <w:r w:rsidR="00CD51B9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="00CD4303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CCINSHAE, </w:t>
            </w:r>
            <w:r w:rsidR="00106690" w:rsidRPr="003B0757">
              <w:rPr>
                <w:rFonts w:ascii="Montserrat" w:hAnsi="Montserrat" w:cs="Arial"/>
                <w:bCs/>
                <w:sz w:val="20"/>
                <w:szCs w:val="20"/>
              </w:rPr>
              <w:t>e</w:t>
            </w:r>
            <w:r w:rsidR="006D0C9C" w:rsidRPr="003B0757">
              <w:rPr>
                <w:rFonts w:ascii="Montserrat" w:hAnsi="Montserrat" w:cs="Arial"/>
                <w:bCs/>
                <w:sz w:val="20"/>
                <w:szCs w:val="20"/>
              </w:rPr>
              <w:t>ntidades</w:t>
            </w:r>
            <w:r w:rsidR="00DE42EC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ejecutoras del programa</w:t>
            </w:r>
          </w:p>
          <w:p w14:paraId="523690DB" w14:textId="77777777" w:rsidR="007468E9" w:rsidRPr="003B0757" w:rsidRDefault="007468E9" w:rsidP="00106690">
            <w:pPr>
              <w:tabs>
                <w:tab w:val="num" w:pos="540"/>
                <w:tab w:val="left" w:pos="658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712663" w:rsidRPr="003B0757" w14:paraId="406099DB" w14:textId="77777777" w:rsidTr="003B0757">
        <w:tc>
          <w:tcPr>
            <w:tcW w:w="11766" w:type="dxa"/>
            <w:gridSpan w:val="24"/>
            <w:shd w:val="clear" w:color="auto" w:fill="C00000"/>
          </w:tcPr>
          <w:p w14:paraId="08AF190C" w14:textId="77777777" w:rsidR="00712663" w:rsidRPr="003B0757" w:rsidRDefault="005411EB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4. Determinación de metas</w:t>
            </w:r>
          </w:p>
        </w:tc>
      </w:tr>
      <w:tr w:rsidR="00270110" w:rsidRPr="003B0757" w14:paraId="5CE84921" w14:textId="77777777" w:rsidTr="003B0757">
        <w:trPr>
          <w:trHeight w:val="274"/>
        </w:trPr>
        <w:tc>
          <w:tcPr>
            <w:tcW w:w="5359" w:type="dxa"/>
            <w:gridSpan w:val="12"/>
          </w:tcPr>
          <w:p w14:paraId="54FB3EC0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Línea base, valor y fecha (año y período)</w:t>
            </w:r>
          </w:p>
        </w:tc>
        <w:tc>
          <w:tcPr>
            <w:tcW w:w="236" w:type="dxa"/>
            <w:gridSpan w:val="2"/>
            <w:vMerge w:val="restart"/>
          </w:tcPr>
          <w:p w14:paraId="45A31D92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1DB2515E" w14:textId="77777777" w:rsidR="00270110" w:rsidRPr="003B0757" w:rsidRDefault="00D27D63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 y período de cumplimiento</w:t>
            </w:r>
          </w:p>
        </w:tc>
      </w:tr>
      <w:tr w:rsidR="00013FE4" w:rsidRPr="003B0757" w14:paraId="0149F07C" w14:textId="77777777" w:rsidTr="00563900">
        <w:trPr>
          <w:trHeight w:val="274"/>
        </w:trPr>
        <w:tc>
          <w:tcPr>
            <w:tcW w:w="1985" w:type="dxa"/>
            <w:gridSpan w:val="2"/>
          </w:tcPr>
          <w:p w14:paraId="564A69DA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822" w:type="dxa"/>
          </w:tcPr>
          <w:p w14:paraId="7FCBBB7D" w14:textId="77777777" w:rsidR="00013FE4" w:rsidRPr="003B0757" w:rsidRDefault="00E76E7D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    </w:t>
            </w:r>
            <w:r w:rsidR="00996DC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552" w:type="dxa"/>
            <w:gridSpan w:val="9"/>
          </w:tcPr>
          <w:p w14:paraId="45E4AECF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6" w:type="dxa"/>
            <w:gridSpan w:val="2"/>
            <w:vMerge/>
          </w:tcPr>
          <w:p w14:paraId="71131389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03E174E5" w14:textId="77777777" w:rsidR="00013FE4" w:rsidRPr="003B0757" w:rsidRDefault="00996DCB" w:rsidP="008A0068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Valor</w:t>
            </w:r>
            <w:r w:rsidR="003C7FC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7B4E2E0F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  <w:tr w:rsidR="00013FE4" w:rsidRPr="003B0757" w14:paraId="50570CF6" w14:textId="77777777" w:rsidTr="00563900">
        <w:trPr>
          <w:trHeight w:val="274"/>
        </w:trPr>
        <w:tc>
          <w:tcPr>
            <w:tcW w:w="1985" w:type="dxa"/>
            <w:gridSpan w:val="2"/>
            <w:vAlign w:val="center"/>
          </w:tcPr>
          <w:p w14:paraId="0C9B826B" w14:textId="77777777" w:rsidR="00013FE4" w:rsidRPr="003B0757" w:rsidRDefault="00563900" w:rsidP="00BF39F3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Es un indicador de nueva creación, por lo que no se cuenta con </w:t>
            </w:r>
            <w:proofErr w:type="spellStart"/>
            <w:r>
              <w:rPr>
                <w:rFonts w:ascii="Montserrat" w:hAnsi="Montserrat" w:cs="Arial"/>
                <w:bCs/>
                <w:sz w:val="20"/>
                <w:szCs w:val="20"/>
              </w:rPr>
              <w:t>líena</w:t>
            </w:r>
            <w:proofErr w:type="spellEnd"/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base</w:t>
            </w:r>
          </w:p>
        </w:tc>
        <w:tc>
          <w:tcPr>
            <w:tcW w:w="822" w:type="dxa"/>
            <w:vAlign w:val="center"/>
          </w:tcPr>
          <w:p w14:paraId="44E6ED48" w14:textId="77777777" w:rsidR="00013FE4" w:rsidRPr="003B0757" w:rsidRDefault="00E76E7D" w:rsidP="00563900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2026</w:t>
            </w:r>
          </w:p>
        </w:tc>
        <w:tc>
          <w:tcPr>
            <w:tcW w:w="2552" w:type="dxa"/>
            <w:gridSpan w:val="9"/>
            <w:vAlign w:val="center"/>
          </w:tcPr>
          <w:p w14:paraId="6A29C127" w14:textId="77777777" w:rsidR="00013FE4" w:rsidRPr="003B0757" w:rsidRDefault="00DB7DDE" w:rsidP="00DB7DDE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proofErr w:type="spellStart"/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Mzo</w:t>
            </w:r>
            <w:proofErr w:type="spellEnd"/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-Jun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proofErr w:type="spellStart"/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Sep</w:t>
            </w:r>
            <w:proofErr w:type="spellEnd"/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-</w:t>
            </w:r>
            <w:r w:rsidR="00F3793F" w:rsidRPr="003B0757">
              <w:rPr>
                <w:rFonts w:ascii="Montserrat" w:hAnsi="Montserrat" w:cs="Arial"/>
                <w:bCs/>
                <w:sz w:val="20"/>
                <w:szCs w:val="20"/>
              </w:rPr>
              <w:t>Dic</w:t>
            </w:r>
          </w:p>
        </w:tc>
        <w:tc>
          <w:tcPr>
            <w:tcW w:w="236" w:type="dxa"/>
            <w:gridSpan w:val="2"/>
            <w:vMerge/>
          </w:tcPr>
          <w:p w14:paraId="5EE3DD2B" w14:textId="77777777" w:rsidR="00013FE4" w:rsidRPr="003B0757" w:rsidRDefault="00013FE4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gridSpan w:val="6"/>
          </w:tcPr>
          <w:p w14:paraId="66A898F4" w14:textId="77777777" w:rsidR="00013FE4" w:rsidRPr="003B0757" w:rsidRDefault="00996DCB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Período de cumplimiento</w:t>
            </w:r>
          </w:p>
        </w:tc>
        <w:tc>
          <w:tcPr>
            <w:tcW w:w="3118" w:type="dxa"/>
            <w:gridSpan w:val="4"/>
          </w:tcPr>
          <w:p w14:paraId="6D00BCC7" w14:textId="77777777" w:rsidR="009E1033" w:rsidRPr="003B0757" w:rsidRDefault="005D193F" w:rsidP="009E1033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</w:t>
            </w:r>
            <w:proofErr w:type="spellStart"/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Mzo</w:t>
            </w:r>
            <w:proofErr w:type="spellEnd"/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-Jun-</w:t>
            </w:r>
            <w:proofErr w:type="spellStart"/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Sep</w:t>
            </w:r>
            <w:proofErr w:type="spellEnd"/>
            <w:r w:rsidR="00DB7DDE" w:rsidRPr="003B0757">
              <w:rPr>
                <w:rFonts w:ascii="Montserrat" w:hAnsi="Montserrat" w:cs="Arial"/>
                <w:bCs/>
                <w:sz w:val="20"/>
                <w:szCs w:val="20"/>
              </w:rPr>
              <w:t>-Dic</w:t>
            </w:r>
          </w:p>
        </w:tc>
      </w:tr>
      <w:tr w:rsidR="00270110" w:rsidRPr="003B0757" w14:paraId="3060C13E" w14:textId="77777777" w:rsidTr="003B0757">
        <w:trPr>
          <w:trHeight w:val="274"/>
        </w:trPr>
        <w:tc>
          <w:tcPr>
            <w:tcW w:w="5359" w:type="dxa"/>
            <w:gridSpan w:val="12"/>
          </w:tcPr>
          <w:p w14:paraId="36991E26" w14:textId="77777777" w:rsidR="00760043" w:rsidRPr="003B0757" w:rsidRDefault="00593811" w:rsidP="00F0278B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Comportamiento del indicador hacia </w:t>
            </w:r>
            <w:r w:rsidR="00760043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la </w:t>
            </w:r>
            <w:r w:rsidR="00F0278B"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236" w:type="dxa"/>
            <w:gridSpan w:val="2"/>
            <w:vMerge/>
          </w:tcPr>
          <w:p w14:paraId="2B26570C" w14:textId="77777777" w:rsidR="00270110" w:rsidRPr="003B0757" w:rsidRDefault="00270110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6171" w:type="dxa"/>
            <w:gridSpan w:val="10"/>
          </w:tcPr>
          <w:p w14:paraId="78E62685" w14:textId="77777777" w:rsidR="00270110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Parámetros de semaforización</w:t>
            </w:r>
          </w:p>
        </w:tc>
      </w:tr>
      <w:tr w:rsidR="00D5103F" w:rsidRPr="003B0757" w14:paraId="467250DA" w14:textId="77777777" w:rsidTr="003B0757">
        <w:trPr>
          <w:trHeight w:val="274"/>
        </w:trPr>
        <w:tc>
          <w:tcPr>
            <w:tcW w:w="5359" w:type="dxa"/>
            <w:gridSpan w:val="12"/>
          </w:tcPr>
          <w:p w14:paraId="0AE223FE" w14:textId="77777777" w:rsidR="00D5103F" w:rsidRPr="003B0757" w:rsidRDefault="00563900" w:rsidP="009C0412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Ascendente</w:t>
            </w:r>
          </w:p>
        </w:tc>
        <w:tc>
          <w:tcPr>
            <w:tcW w:w="236" w:type="dxa"/>
            <w:gridSpan w:val="2"/>
            <w:vMerge/>
          </w:tcPr>
          <w:p w14:paraId="208B9128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</w:tcPr>
          <w:p w14:paraId="254C62C1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Verde</w:t>
            </w:r>
          </w:p>
        </w:tc>
        <w:tc>
          <w:tcPr>
            <w:tcW w:w="1843" w:type="dxa"/>
            <w:gridSpan w:val="5"/>
          </w:tcPr>
          <w:p w14:paraId="7E755AEE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Amarillo</w:t>
            </w:r>
          </w:p>
        </w:tc>
        <w:tc>
          <w:tcPr>
            <w:tcW w:w="2438" w:type="dxa"/>
          </w:tcPr>
          <w:p w14:paraId="772E4DF9" w14:textId="77777777" w:rsidR="00D5103F" w:rsidRPr="003B0757" w:rsidRDefault="00D5103F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Rojo</w:t>
            </w:r>
          </w:p>
        </w:tc>
      </w:tr>
      <w:tr w:rsidR="00D36E16" w:rsidRPr="003B0757" w14:paraId="47BF967C" w14:textId="77777777" w:rsidTr="003B0757">
        <w:trPr>
          <w:trHeight w:val="274"/>
        </w:trPr>
        <w:tc>
          <w:tcPr>
            <w:tcW w:w="2807" w:type="dxa"/>
            <w:gridSpan w:val="3"/>
            <w:tcBorders>
              <w:bottom w:val="single" w:sz="4" w:space="0" w:color="auto"/>
            </w:tcBorders>
          </w:tcPr>
          <w:p w14:paraId="2A949DBA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Factibilidad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</w:tcPr>
          <w:p w14:paraId="2273BCF1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Razonable</w:t>
            </w:r>
          </w:p>
        </w:tc>
        <w:tc>
          <w:tcPr>
            <w:tcW w:w="236" w:type="dxa"/>
            <w:gridSpan w:val="2"/>
            <w:vMerge/>
            <w:tcBorders>
              <w:bottom w:val="single" w:sz="4" w:space="0" w:color="auto"/>
            </w:tcBorders>
          </w:tcPr>
          <w:p w14:paraId="4D243142" w14:textId="77777777" w:rsidR="00D36E16" w:rsidRPr="003B0757" w:rsidRDefault="00D36E16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0082844D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95% &lt;</w:t>
            </w:r>
            <w:r w:rsidRPr="003B0757">
              <w:rPr>
                <w:rFonts w:ascii="Montserrat" w:hAnsi="Montserrat" w:cs="Arial"/>
                <w:bCs/>
                <w:sz w:val="18"/>
                <w:szCs w:val="20"/>
              </w:rPr>
              <w:t>=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X &lt;= 105%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14:paraId="2A1A30DA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90%&lt;=X&lt; 95%</w:t>
            </w:r>
          </w:p>
          <w:p w14:paraId="49D0DB7C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</w:t>
            </w:r>
            <w:proofErr w:type="spellStart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6C81038A" w14:textId="77777777" w:rsidR="00D36E16" w:rsidRPr="003B0757" w:rsidRDefault="00D36E16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105% &lt;X &lt;= 110%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C71C569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X&lt;90%</w:t>
            </w:r>
          </w:p>
          <w:p w14:paraId="23AF25C9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    </w:t>
            </w:r>
            <w:proofErr w:type="spellStart"/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ó</w:t>
            </w:r>
            <w:proofErr w:type="spellEnd"/>
          </w:p>
          <w:p w14:paraId="1149654B" w14:textId="77777777" w:rsidR="00D36E16" w:rsidRPr="003B0757" w:rsidRDefault="005D193F" w:rsidP="00BA0486">
            <w:pPr>
              <w:tabs>
                <w:tab w:val="num" w:pos="540"/>
              </w:tabs>
              <w:ind w:right="-468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        </w:t>
            </w:r>
            <w:r w:rsidR="00D36E16" w:rsidRPr="003B0757">
              <w:rPr>
                <w:rFonts w:ascii="Montserrat" w:hAnsi="Montserrat" w:cs="Arial"/>
                <w:bCs/>
                <w:sz w:val="20"/>
                <w:szCs w:val="20"/>
              </w:rPr>
              <w:t>X&gt;110%</w:t>
            </w:r>
          </w:p>
        </w:tc>
      </w:tr>
      <w:tr w:rsidR="00940525" w:rsidRPr="003B0757" w14:paraId="4E751087" w14:textId="77777777" w:rsidTr="003B0757">
        <w:trPr>
          <w:trHeight w:val="274"/>
        </w:trPr>
        <w:tc>
          <w:tcPr>
            <w:tcW w:w="11766" w:type="dxa"/>
            <w:gridSpan w:val="24"/>
            <w:tcBorders>
              <w:bottom w:val="single" w:sz="4" w:space="0" w:color="auto"/>
            </w:tcBorders>
            <w:shd w:val="clear" w:color="auto" w:fill="C00000"/>
          </w:tcPr>
          <w:p w14:paraId="1BFCDB48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5. Características de las variables (metadatos)</w:t>
            </w:r>
          </w:p>
        </w:tc>
      </w:tr>
      <w:tr w:rsidR="00940525" w:rsidRPr="003B0757" w14:paraId="573A9462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7C07EDCC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Variables </w:t>
            </w:r>
          </w:p>
        </w:tc>
      </w:tr>
      <w:tr w:rsidR="00940525" w:rsidRPr="003B0757" w14:paraId="1B323C4E" w14:textId="77777777" w:rsidTr="003B0757">
        <w:trPr>
          <w:trHeight w:val="148"/>
        </w:trPr>
        <w:tc>
          <w:tcPr>
            <w:tcW w:w="6031" w:type="dxa"/>
            <w:gridSpan w:val="16"/>
          </w:tcPr>
          <w:p w14:paraId="7D5B556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36" w:type="dxa"/>
            <w:vMerge w:val="restart"/>
          </w:tcPr>
          <w:p w14:paraId="33E76C04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5027A002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Descripción de la variable</w:t>
            </w:r>
          </w:p>
        </w:tc>
      </w:tr>
      <w:tr w:rsidR="00940525" w:rsidRPr="003B0757" w14:paraId="4FE0FD36" w14:textId="77777777" w:rsidTr="003B0757">
        <w:trPr>
          <w:trHeight w:val="483"/>
        </w:trPr>
        <w:tc>
          <w:tcPr>
            <w:tcW w:w="6031" w:type="dxa"/>
            <w:gridSpan w:val="16"/>
          </w:tcPr>
          <w:p w14:paraId="71402C10" w14:textId="77777777" w:rsidR="00940525" w:rsidRPr="003B0757" w:rsidRDefault="00940525" w:rsidP="00524110">
            <w:pPr>
              <w:tabs>
                <w:tab w:val="num" w:pos="540"/>
              </w:tabs>
              <w:ind w:left="540" w:right="-31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V1</w:t>
            </w:r>
          </w:p>
          <w:p w14:paraId="45E756B3" w14:textId="77777777" w:rsidR="008A0F60" w:rsidRPr="003B0757" w:rsidRDefault="00563900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>Pacientes sin seguridad social valorados en la consulta externa que presentan padecimientos que requiere atención de alta especialidad</w:t>
            </w: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  <w:p w14:paraId="56F5F8A7" w14:textId="77777777" w:rsidR="00940525" w:rsidRPr="003B0757" w:rsidRDefault="009A5F27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Cs/>
                <w:sz w:val="20"/>
                <w:szCs w:val="20"/>
              </w:rPr>
              <w:t>V</w:t>
            </w:r>
            <w:r w:rsidR="00940525" w:rsidRPr="003B0757">
              <w:rPr>
                <w:rFonts w:ascii="Montserrat" w:hAnsi="Montserrat" w:cs="Arial"/>
                <w:bCs/>
                <w:sz w:val="20"/>
                <w:szCs w:val="20"/>
              </w:rPr>
              <w:t>2</w:t>
            </w:r>
          </w:p>
          <w:p w14:paraId="35510086" w14:textId="2A95D638" w:rsidR="00C9151A" w:rsidRPr="003B0757" w:rsidRDefault="00563900" w:rsidP="00524110">
            <w:pPr>
              <w:tabs>
                <w:tab w:val="num" w:pos="0"/>
              </w:tabs>
              <w:ind w:right="-31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T</w:t>
            </w: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>otal de personas valoradas en la consulta externa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Merge/>
          </w:tcPr>
          <w:p w14:paraId="7F8DF70F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44BE740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EF32BD5" w14:textId="77777777" w:rsidR="00EB3FC1" w:rsidRDefault="00EB3FC1" w:rsidP="00E41B38">
            <w:pPr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V1: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 xml:space="preserve">Se cuantifica a los pacientes que requieren atención especializada o de alta especialidad y que no cuentan con seguridad social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que llegan a consulta externa</w:t>
            </w:r>
          </w:p>
          <w:p w14:paraId="01E58351" w14:textId="77777777" w:rsidR="00DE42EC" w:rsidRPr="003B0757" w:rsidRDefault="00EB3FC1" w:rsidP="00E41B38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V2: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>total de los pacientes que lle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gan a consulta externa (estos pueden o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 xml:space="preserve"> no con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tar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 xml:space="preserve">con padecimientos de especialidad o alta especialidad o contar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o no </w:t>
            </w:r>
            <w:r w:rsidR="00563900">
              <w:rPr>
                <w:rFonts w:ascii="Montserrat" w:hAnsi="Montserrat" w:cs="Arial"/>
                <w:bCs/>
                <w:sz w:val="20"/>
                <w:szCs w:val="20"/>
              </w:rPr>
              <w:t xml:space="preserve">con 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seguridad social)</w:t>
            </w:r>
          </w:p>
          <w:p w14:paraId="5CEB747E" w14:textId="77777777" w:rsidR="009A5F27" w:rsidRPr="003B0757" w:rsidRDefault="009A5F27" w:rsidP="00E41B38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940525" w:rsidRPr="003B0757" w14:paraId="79B385DF" w14:textId="77777777" w:rsidTr="003B0757">
        <w:trPr>
          <w:trHeight w:val="285"/>
        </w:trPr>
        <w:tc>
          <w:tcPr>
            <w:tcW w:w="6031" w:type="dxa"/>
            <w:gridSpan w:val="16"/>
          </w:tcPr>
          <w:p w14:paraId="055EDFA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Fuentes</w:t>
            </w:r>
            <w:r w:rsid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 </w:t>
            </w: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(medios de verificación):</w:t>
            </w:r>
          </w:p>
        </w:tc>
        <w:tc>
          <w:tcPr>
            <w:tcW w:w="236" w:type="dxa"/>
            <w:vMerge/>
          </w:tcPr>
          <w:p w14:paraId="23B5E341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3DBFE32" w14:textId="77777777" w:rsidR="00940525" w:rsidRPr="003B0757" w:rsidRDefault="00940525" w:rsidP="000A24E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Unidad de medida</w:t>
            </w:r>
          </w:p>
        </w:tc>
      </w:tr>
      <w:tr w:rsidR="00D96435" w:rsidRPr="003B0757" w14:paraId="4A5BC531" w14:textId="77777777" w:rsidTr="003B0757">
        <w:trPr>
          <w:trHeight w:val="1897"/>
        </w:trPr>
        <w:tc>
          <w:tcPr>
            <w:tcW w:w="6031" w:type="dxa"/>
            <w:gridSpan w:val="16"/>
          </w:tcPr>
          <w:p w14:paraId="7723C7AD" w14:textId="77777777" w:rsidR="00AC1482" w:rsidRPr="003A52A5" w:rsidRDefault="00AC1482" w:rsidP="00524110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32B027DE" w14:textId="77777777" w:rsidR="00D96435" w:rsidRPr="00EB3FC1" w:rsidRDefault="007B3171" w:rsidP="00524110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</w:t>
            </w:r>
            <w:r w:rsidR="000B4C88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CINSHAE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Inf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="00D93583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="00D3371D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202</w:t>
            </w:r>
            <w:r w:rsid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="005E16FC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.</w:t>
            </w:r>
            <w:r w:rsidR="00D96435"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2AF63868" w14:textId="77777777" w:rsidR="00EB3FC1" w:rsidRDefault="00EB3FC1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color w:val="FF0000"/>
                <w:sz w:val="18"/>
                <w:szCs w:val="18"/>
              </w:rPr>
            </w:pP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>Porcentaje de pacientes sin seguridad social valorados en la consulta externa que presentan padecimientos que requieren atención de especialidad o alta especialidad</w:t>
            </w:r>
          </w:p>
          <w:p w14:paraId="42DEAF92" w14:textId="77777777" w:rsidR="007A3C16" w:rsidRPr="00C80E86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C80E86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7A3C16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>https://</w:t>
            </w:r>
            <w:r w:rsidR="001624EE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>ccinshae</w:t>
            </w:r>
            <w:r w:rsidR="007A3C16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>.gob.mx/</w:t>
            </w:r>
            <w:r w:rsidR="001624EE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>DCPE/E023</w:t>
            </w:r>
            <w:r w:rsidR="007A3C16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>/</w:t>
            </w:r>
            <w:r w:rsidR="000015B7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 xml:space="preserve"> Porcentaje de pacientes sin seguridad social valorados en la consulta externa que presentan padecimientos que requieren atención de especialidad o alta especialidad</w:t>
            </w:r>
          </w:p>
          <w:p w14:paraId="740239F2" w14:textId="77777777" w:rsidR="000B4C88" w:rsidRPr="003A52A5" w:rsidRDefault="000B4C88" w:rsidP="00661322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1475E4D0" w14:textId="77777777" w:rsidR="000B4C88" w:rsidRPr="003A52A5" w:rsidRDefault="000B4C88" w:rsidP="00524110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 w:rsidR="00EB3FC1"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09D7C89F" w14:textId="77777777" w:rsidR="00D96435" w:rsidRPr="003A52A5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3638330F" w14:textId="77777777" w:rsidR="00D96435" w:rsidRPr="003A52A5" w:rsidRDefault="00D96435" w:rsidP="00D96435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250BA23D" w14:textId="62B40AFA" w:rsidR="00D96435" w:rsidRPr="003A52A5" w:rsidRDefault="00EB3FC1" w:rsidP="00703D7F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703D7F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P</w:t>
            </w:r>
            <w:r w:rsidR="00703D7F" w:rsidRPr="00703D7F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acientes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 xml:space="preserve"> </w:t>
            </w:r>
          </w:p>
        </w:tc>
      </w:tr>
      <w:tr w:rsidR="00EB3FC1" w:rsidRPr="003B0757" w14:paraId="61973EB3" w14:textId="77777777" w:rsidTr="003B0757">
        <w:trPr>
          <w:trHeight w:val="1968"/>
        </w:trPr>
        <w:tc>
          <w:tcPr>
            <w:tcW w:w="6031" w:type="dxa"/>
            <w:gridSpan w:val="16"/>
          </w:tcPr>
          <w:p w14:paraId="3DA8CA22" w14:textId="77777777" w:rsidR="00EB3FC1" w:rsidRPr="003A52A5" w:rsidRDefault="00EB3FC1" w:rsidP="00EB3FC1">
            <w:pPr>
              <w:ind w:right="252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  <w:p w14:paraId="0F5F5252" w14:textId="77777777" w:rsidR="00EB3FC1" w:rsidRPr="00EB3FC1" w:rsidRDefault="00EB3FC1" w:rsidP="00EB3FC1">
            <w:pPr>
              <w:ind w:right="252"/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</w:pP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CCINSHAE. Inf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orme de desempeño MIR E031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, 202</w:t>
            </w:r>
            <w:r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>6</w:t>
            </w:r>
            <w:r w:rsidRPr="00EB3FC1">
              <w:rPr>
                <w:rFonts w:ascii="Montserrat" w:hAnsi="Montserrat" w:cs="Arial"/>
                <w:b/>
                <w:bCs/>
                <w:color w:val="FF0000"/>
                <w:sz w:val="18"/>
                <w:szCs w:val="18"/>
              </w:rPr>
              <w:t xml:space="preserve">. </w:t>
            </w:r>
          </w:p>
          <w:p w14:paraId="56E5D0B4" w14:textId="77777777" w:rsidR="00EB3FC1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 w:cs="Arial"/>
                <w:bCs/>
                <w:color w:val="FF0000"/>
                <w:sz w:val="18"/>
                <w:szCs w:val="18"/>
              </w:rPr>
            </w:pPr>
            <w:r w:rsidRPr="00563900">
              <w:rPr>
                <w:rFonts w:ascii="Montserrat" w:hAnsi="Montserrat" w:cs="Arial"/>
                <w:bCs/>
                <w:sz w:val="20"/>
                <w:szCs w:val="20"/>
              </w:rPr>
              <w:t>Porcentaje de pacientes sin seguridad social valorados en la consulta externa que presentan padecimientos que requieren atención de especialidad o alta especialidad</w:t>
            </w:r>
          </w:p>
          <w:p w14:paraId="49847D14" w14:textId="242B6341" w:rsidR="00EB3FC1" w:rsidRPr="00C80E86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 w:cs="Arial"/>
                <w:b/>
                <w:bCs/>
                <w:i/>
                <w:sz w:val="18"/>
                <w:szCs w:val="18"/>
              </w:rPr>
            </w:pPr>
            <w:r w:rsidRPr="00C80E86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Liga: </w:t>
            </w:r>
            <w:r w:rsidR="00E26326" w:rsidRPr="00C80E86">
              <w:rPr>
                <w:rFonts w:ascii="Montserrat" w:hAnsi="Montserrat" w:cs="Arial"/>
                <w:bCs/>
                <w:i/>
                <w:sz w:val="18"/>
                <w:szCs w:val="18"/>
              </w:rPr>
              <w:t>https://ccinshae.gob.mx/DCPE/E023/ Porcentaje de pacientes sin seguridad social valorados en la consulta externa que presentan padecimientos que requieren atención de especialidad o alta especialidad</w:t>
            </w:r>
          </w:p>
          <w:p w14:paraId="7ABF537C" w14:textId="77777777" w:rsidR="00EB3FC1" w:rsidRPr="003A52A5" w:rsidRDefault="00EB3FC1" w:rsidP="00EB3FC1">
            <w:pPr>
              <w:ind w:right="110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t>Responsable Operativo: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Dr. Miguel Enrique Cuéllar Mendoza</w:t>
            </w:r>
          </w:p>
          <w:p w14:paraId="18F2B97B" w14:textId="77777777" w:rsidR="00EB3FC1" w:rsidRPr="003A52A5" w:rsidRDefault="00EB3FC1" w:rsidP="00EB3FC1">
            <w:pPr>
              <w:tabs>
                <w:tab w:val="num" w:pos="0"/>
              </w:tabs>
              <w:ind w:right="252"/>
              <w:rPr>
                <w:rFonts w:ascii="Montserrat" w:hAnsi="Montserrat"/>
                <w:sz w:val="18"/>
                <w:szCs w:val="18"/>
              </w:rPr>
            </w:pPr>
            <w:r w:rsidRPr="003A52A5">
              <w:rPr>
                <w:rFonts w:ascii="Montserrat" w:hAnsi="Montserrat" w:cs="Arial"/>
                <w:b/>
                <w:bCs/>
                <w:sz w:val="18"/>
                <w:szCs w:val="18"/>
              </w:rPr>
              <w:lastRenderedPageBreak/>
              <w:t>Responsable Directivo:</w:t>
            </w:r>
            <w:r w:rsidRPr="003A52A5">
              <w:rPr>
                <w:rFonts w:ascii="Montserrat" w:hAnsi="Montserrat" w:cs="Arial"/>
                <w:bCs/>
                <w:sz w:val="18"/>
                <w:szCs w:val="18"/>
              </w:rPr>
              <w:t xml:space="preserve"> Dr</w:t>
            </w:r>
            <w:r>
              <w:rPr>
                <w:rFonts w:ascii="Montserrat" w:hAnsi="Montserrat" w:cs="Arial"/>
                <w:bCs/>
                <w:sz w:val="18"/>
                <w:szCs w:val="18"/>
              </w:rPr>
              <w:t>a. Marta Zapata Tarrés</w:t>
            </w:r>
          </w:p>
        </w:tc>
        <w:tc>
          <w:tcPr>
            <w:tcW w:w="236" w:type="dxa"/>
            <w:vMerge/>
          </w:tcPr>
          <w:p w14:paraId="32C259DC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64FE0CE9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01422522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Pacientes</w:t>
            </w:r>
          </w:p>
        </w:tc>
      </w:tr>
      <w:tr w:rsidR="00EB3FC1" w:rsidRPr="003B0757" w14:paraId="58C0B0B3" w14:textId="77777777" w:rsidTr="003B0757">
        <w:trPr>
          <w:trHeight w:val="483"/>
        </w:trPr>
        <w:tc>
          <w:tcPr>
            <w:tcW w:w="6031" w:type="dxa"/>
            <w:gridSpan w:val="16"/>
          </w:tcPr>
          <w:p w14:paraId="024D3F76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Desagregación geográfica</w:t>
            </w:r>
          </w:p>
          <w:p w14:paraId="6888360E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Nacional (Cobertura del Programa)</w:t>
            </w:r>
          </w:p>
        </w:tc>
        <w:tc>
          <w:tcPr>
            <w:tcW w:w="236" w:type="dxa"/>
            <w:vMerge/>
          </w:tcPr>
          <w:p w14:paraId="4C8EAD06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1890AC47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Frecuencia</w:t>
            </w:r>
          </w:p>
          <w:p w14:paraId="012DE541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Trimestral</w:t>
            </w:r>
          </w:p>
        </w:tc>
      </w:tr>
      <w:tr w:rsidR="00EB3FC1" w:rsidRPr="003B0757" w14:paraId="1E83F246" w14:textId="77777777" w:rsidTr="003B0757">
        <w:trPr>
          <w:trHeight w:val="483"/>
        </w:trPr>
        <w:tc>
          <w:tcPr>
            <w:tcW w:w="6031" w:type="dxa"/>
            <w:gridSpan w:val="16"/>
          </w:tcPr>
          <w:p w14:paraId="7347A4CF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Método de recopilación de datos</w:t>
            </w:r>
          </w:p>
          <w:p w14:paraId="1E8A8014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Cs/>
                <w:sz w:val="20"/>
                <w:szCs w:val="20"/>
              </w:rPr>
              <w:t>Explotación del registro administrativo</w:t>
            </w:r>
          </w:p>
        </w:tc>
        <w:tc>
          <w:tcPr>
            <w:tcW w:w="236" w:type="dxa"/>
            <w:vMerge/>
          </w:tcPr>
          <w:p w14:paraId="426041E1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1CC1A93" w14:textId="77777777" w:rsidR="00EB3FC1" w:rsidRPr="003A52A5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b/>
                <w:bCs/>
                <w:sz w:val="20"/>
                <w:szCs w:val="20"/>
              </w:rPr>
              <w:t>Fecha de disponibilidad de información</w:t>
            </w:r>
          </w:p>
          <w:p w14:paraId="0E2437F9" w14:textId="77777777" w:rsidR="00EB3FC1" w:rsidRPr="003A52A5" w:rsidRDefault="00EB3FC1" w:rsidP="00EB3FC1">
            <w:pPr>
              <w:rPr>
                <w:rFonts w:ascii="Montserrat" w:hAnsi="Montserrat" w:cs="Arial"/>
                <w:sz w:val="20"/>
                <w:szCs w:val="20"/>
              </w:rPr>
            </w:pPr>
            <w:r w:rsidRPr="003A52A5">
              <w:rPr>
                <w:rFonts w:ascii="Montserrat" w:hAnsi="Montserrat" w:cs="Arial"/>
                <w:sz w:val="20"/>
                <w:szCs w:val="20"/>
              </w:rPr>
              <w:t>Marzo 202</w:t>
            </w:r>
            <w:r>
              <w:rPr>
                <w:rFonts w:ascii="Montserrat" w:hAnsi="Montserrat" w:cs="Arial"/>
                <w:sz w:val="20"/>
                <w:szCs w:val="20"/>
              </w:rPr>
              <w:t>7</w:t>
            </w:r>
            <w:r w:rsidRPr="003A52A5">
              <w:rPr>
                <w:rFonts w:ascii="Montserrat" w:hAnsi="Montserrat" w:cs="Arial"/>
                <w:sz w:val="20"/>
                <w:szCs w:val="20"/>
              </w:rPr>
              <w:t xml:space="preserve"> (Definitivo)</w:t>
            </w:r>
          </w:p>
        </w:tc>
      </w:tr>
      <w:tr w:rsidR="00EB3FC1" w:rsidRPr="003B0757" w14:paraId="54F5BA4D" w14:textId="77777777" w:rsidTr="003B0757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46F2355B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6. Referencias adicionales</w:t>
            </w:r>
          </w:p>
        </w:tc>
      </w:tr>
      <w:tr w:rsidR="00EB3FC1" w:rsidRPr="003B0757" w14:paraId="5DF65FB4" w14:textId="77777777" w:rsidTr="003B0757">
        <w:trPr>
          <w:trHeight w:val="503"/>
        </w:trPr>
        <w:tc>
          <w:tcPr>
            <w:tcW w:w="4111" w:type="dxa"/>
            <w:gridSpan w:val="6"/>
          </w:tcPr>
          <w:p w14:paraId="71F8F86E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Referencia internacional</w:t>
            </w:r>
          </w:p>
        </w:tc>
        <w:tc>
          <w:tcPr>
            <w:tcW w:w="255" w:type="dxa"/>
            <w:vMerge w:val="restart"/>
          </w:tcPr>
          <w:p w14:paraId="775F99B4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29989770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Serie estadística</w:t>
            </w:r>
          </w:p>
        </w:tc>
      </w:tr>
      <w:tr w:rsidR="00EB3FC1" w:rsidRPr="003B0757" w14:paraId="51634634" w14:textId="77777777" w:rsidTr="003B0757">
        <w:trPr>
          <w:trHeight w:val="255"/>
        </w:trPr>
        <w:tc>
          <w:tcPr>
            <w:tcW w:w="4111" w:type="dxa"/>
            <w:gridSpan w:val="6"/>
          </w:tcPr>
          <w:p w14:paraId="4FC26930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255" w:type="dxa"/>
            <w:vMerge/>
          </w:tcPr>
          <w:p w14:paraId="704A2662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  <w:tc>
          <w:tcPr>
            <w:tcW w:w="7400" w:type="dxa"/>
            <w:gridSpan w:val="17"/>
          </w:tcPr>
          <w:p w14:paraId="67AF7689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6C5010BC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688909F6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Gráfica del comportamiento del indicador</w:t>
            </w:r>
          </w:p>
        </w:tc>
      </w:tr>
      <w:tr w:rsidR="00EB3FC1" w:rsidRPr="003B0757" w14:paraId="54236831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569EEB7D" w14:textId="77777777" w:rsidR="00EB3FC1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29BD0988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EB3FC1" w:rsidRPr="003B0757" w14:paraId="3F18FA70" w14:textId="77777777" w:rsidTr="00524110">
        <w:trPr>
          <w:trHeight w:val="274"/>
        </w:trPr>
        <w:tc>
          <w:tcPr>
            <w:tcW w:w="11766" w:type="dxa"/>
            <w:gridSpan w:val="24"/>
            <w:shd w:val="clear" w:color="auto" w:fill="C00000"/>
          </w:tcPr>
          <w:p w14:paraId="6D610C12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B0757">
              <w:rPr>
                <w:rFonts w:ascii="Montserrat" w:hAnsi="Montserrat" w:cs="Arial"/>
                <w:b/>
                <w:bCs/>
                <w:sz w:val="20"/>
                <w:szCs w:val="20"/>
              </w:rPr>
              <w:t>Comentarios técnicos</w:t>
            </w:r>
          </w:p>
        </w:tc>
      </w:tr>
      <w:tr w:rsidR="00EB3FC1" w:rsidRPr="003B0757" w14:paraId="08A3E1FF" w14:textId="77777777" w:rsidTr="003B0757">
        <w:trPr>
          <w:trHeight w:val="274"/>
        </w:trPr>
        <w:tc>
          <w:tcPr>
            <w:tcW w:w="11766" w:type="dxa"/>
            <w:gridSpan w:val="24"/>
          </w:tcPr>
          <w:p w14:paraId="3C4C63BE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99B4DAF" w14:textId="77777777" w:rsidR="00EB3FC1" w:rsidRDefault="00EB3FC1" w:rsidP="00EB3FC1">
            <w:pPr>
              <w:pStyle w:val="Prrafodelista"/>
              <w:numPr>
                <w:ilvl w:val="0"/>
                <w:numId w:val="6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524110">
              <w:rPr>
                <w:rFonts w:ascii="Montserrat" w:hAnsi="Montserrat" w:cs="Arial"/>
                <w:bCs/>
                <w:sz w:val="20"/>
                <w:szCs w:val="20"/>
              </w:rPr>
              <w:t>Para programar la meta de este indicador se deberá tomar en cuenta</w:t>
            </w:r>
            <w:r>
              <w:rPr>
                <w:rFonts w:ascii="Montserrat" w:hAnsi="Montserrat" w:cs="Arial"/>
                <w:bCs/>
                <w:sz w:val="20"/>
                <w:szCs w:val="20"/>
              </w:rPr>
              <w:t>:</w:t>
            </w:r>
          </w:p>
          <w:p w14:paraId="36000E5D" w14:textId="77777777" w:rsidR="00EB3FC1" w:rsidRDefault="00EB3FC1" w:rsidP="00EB3FC1">
            <w:pPr>
              <w:pStyle w:val="Prrafodelista"/>
              <w:numPr>
                <w:ilvl w:val="0"/>
                <w:numId w:val="7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Los ingresos de consulta externa que sean padecimientos de especialidad o alta especialidad y sin seguridad social</w:t>
            </w:r>
          </w:p>
          <w:p w14:paraId="3B33CCD1" w14:textId="77777777" w:rsidR="00EB3FC1" w:rsidRDefault="00EB3FC1" w:rsidP="00EB3FC1">
            <w:pPr>
              <w:pStyle w:val="Prrafodelista"/>
              <w:numPr>
                <w:ilvl w:val="0"/>
                <w:numId w:val="7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Los ingresos totales a consulta externa, estos pacientes pueden ser:</w:t>
            </w:r>
          </w:p>
          <w:p w14:paraId="4D454F42" w14:textId="77777777" w:rsidR="00EB3FC1" w:rsidRDefault="00EB3FC1" w:rsidP="00EB3FC1">
            <w:pPr>
              <w:pStyle w:val="Prrafodelista"/>
              <w:numPr>
                <w:ilvl w:val="0"/>
                <w:numId w:val="8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Referidos por otras instituciones o que lleguen por propio pie</w:t>
            </w:r>
          </w:p>
          <w:p w14:paraId="76FE6EF0" w14:textId="77777777" w:rsidR="00EB3FC1" w:rsidRDefault="00EB3FC1" w:rsidP="00EB3FC1">
            <w:pPr>
              <w:pStyle w:val="Prrafodelista"/>
              <w:numPr>
                <w:ilvl w:val="0"/>
                <w:numId w:val="8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Con o sin padecimientos de especialidad o alta especialidad</w:t>
            </w:r>
          </w:p>
          <w:p w14:paraId="19F2F6D5" w14:textId="1FB7CA79" w:rsidR="00EB3FC1" w:rsidRDefault="00EB3FC1" w:rsidP="00EB3FC1">
            <w:pPr>
              <w:pStyle w:val="Prrafodelista"/>
              <w:numPr>
                <w:ilvl w:val="0"/>
                <w:numId w:val="8"/>
              </w:num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Cs/>
                <w:sz w:val="20"/>
                <w:szCs w:val="20"/>
              </w:rPr>
              <w:t>Con o sin seguridad social</w:t>
            </w:r>
          </w:p>
          <w:p w14:paraId="2B0A22D1" w14:textId="4FE808AA" w:rsidR="003F6FB8" w:rsidRDefault="003F6FB8" w:rsidP="003F6FB8">
            <w:p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18F416C8" w14:textId="0A66ACF6" w:rsidR="00EB3FC1" w:rsidRPr="00EB3FC1" w:rsidRDefault="003F6FB8" w:rsidP="00EB3FC1">
            <w:pPr>
              <w:ind w:right="317"/>
              <w:jc w:val="both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A12554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Para esta ficha</w:t>
            </w:r>
            <w:r w:rsidR="00633039" w:rsidRPr="00A12554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 xml:space="preserve"> técnica en la Consulta externa</w:t>
            </w:r>
            <w:r w:rsidRPr="00A12554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, se tomará como univer</w:t>
            </w:r>
            <w:r w:rsidR="00633039" w:rsidRPr="00A12554">
              <w:rPr>
                <w:rFonts w:ascii="Montserrat" w:hAnsi="Montserrat" w:cs="Arial"/>
                <w:bCs/>
                <w:sz w:val="20"/>
                <w:szCs w:val="20"/>
                <w:highlight w:val="yellow"/>
              </w:rPr>
              <w:t>so a los pacientes subsecuentes.</w:t>
            </w:r>
          </w:p>
          <w:p w14:paraId="671AC27B" w14:textId="77777777" w:rsidR="00EB3FC1" w:rsidRPr="003B0757" w:rsidRDefault="00EB3FC1" w:rsidP="00EB3FC1">
            <w:pPr>
              <w:tabs>
                <w:tab w:val="num" w:pos="540"/>
              </w:tabs>
              <w:ind w:left="540" w:right="-468" w:hanging="540"/>
              <w:jc w:val="center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1221AA0A" w14:textId="77777777" w:rsidR="00E92259" w:rsidRPr="003B0757" w:rsidRDefault="00E92259" w:rsidP="004E399E">
      <w:pPr>
        <w:rPr>
          <w:rFonts w:ascii="Montserrat" w:hAnsi="Montserrat"/>
        </w:rPr>
      </w:pPr>
    </w:p>
    <w:sectPr w:rsidR="00E92259" w:rsidRPr="003B0757" w:rsidSect="004E399E">
      <w:pgSz w:w="12240" w:h="15840"/>
      <w:pgMar w:top="107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271"/>
    <w:multiLevelType w:val="hybridMultilevel"/>
    <w:tmpl w:val="F79E061E"/>
    <w:lvl w:ilvl="0" w:tplc="EC1A4BF2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7CA31CD"/>
    <w:multiLevelType w:val="hybridMultilevel"/>
    <w:tmpl w:val="4F40A878"/>
    <w:lvl w:ilvl="0" w:tplc="FBFC854C">
      <w:start w:val="1"/>
      <w:numFmt w:val="lowerRoman"/>
      <w:lvlText w:val="%1)"/>
      <w:lvlJc w:val="left"/>
      <w:pPr>
        <w:ind w:left="17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5" w:hanging="360"/>
      </w:pPr>
    </w:lvl>
    <w:lvl w:ilvl="2" w:tplc="080A001B" w:tentative="1">
      <w:start w:val="1"/>
      <w:numFmt w:val="lowerRoman"/>
      <w:lvlText w:val="%3."/>
      <w:lvlJc w:val="right"/>
      <w:pPr>
        <w:ind w:left="2805" w:hanging="180"/>
      </w:pPr>
    </w:lvl>
    <w:lvl w:ilvl="3" w:tplc="080A000F" w:tentative="1">
      <w:start w:val="1"/>
      <w:numFmt w:val="decimal"/>
      <w:lvlText w:val="%4."/>
      <w:lvlJc w:val="left"/>
      <w:pPr>
        <w:ind w:left="3525" w:hanging="360"/>
      </w:pPr>
    </w:lvl>
    <w:lvl w:ilvl="4" w:tplc="080A0019" w:tentative="1">
      <w:start w:val="1"/>
      <w:numFmt w:val="lowerLetter"/>
      <w:lvlText w:val="%5."/>
      <w:lvlJc w:val="left"/>
      <w:pPr>
        <w:ind w:left="4245" w:hanging="360"/>
      </w:pPr>
    </w:lvl>
    <w:lvl w:ilvl="5" w:tplc="080A001B" w:tentative="1">
      <w:start w:val="1"/>
      <w:numFmt w:val="lowerRoman"/>
      <w:lvlText w:val="%6."/>
      <w:lvlJc w:val="right"/>
      <w:pPr>
        <w:ind w:left="4965" w:hanging="180"/>
      </w:pPr>
    </w:lvl>
    <w:lvl w:ilvl="6" w:tplc="080A000F" w:tentative="1">
      <w:start w:val="1"/>
      <w:numFmt w:val="decimal"/>
      <w:lvlText w:val="%7."/>
      <w:lvlJc w:val="left"/>
      <w:pPr>
        <w:ind w:left="5685" w:hanging="360"/>
      </w:pPr>
    </w:lvl>
    <w:lvl w:ilvl="7" w:tplc="080A0019" w:tentative="1">
      <w:start w:val="1"/>
      <w:numFmt w:val="lowerLetter"/>
      <w:lvlText w:val="%8."/>
      <w:lvlJc w:val="left"/>
      <w:pPr>
        <w:ind w:left="6405" w:hanging="360"/>
      </w:pPr>
    </w:lvl>
    <w:lvl w:ilvl="8" w:tplc="08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2E232941"/>
    <w:multiLevelType w:val="hybridMultilevel"/>
    <w:tmpl w:val="AFCEED22"/>
    <w:lvl w:ilvl="0" w:tplc="6B8E92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07487E"/>
    <w:multiLevelType w:val="hybridMultilevel"/>
    <w:tmpl w:val="1DBC2334"/>
    <w:lvl w:ilvl="0" w:tplc="36A828D6">
      <w:start w:val="1"/>
      <w:numFmt w:val="lowerRoman"/>
      <w:lvlText w:val="%1."/>
      <w:lvlJc w:val="left"/>
      <w:pPr>
        <w:ind w:left="10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625061BF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3316D"/>
    <w:multiLevelType w:val="hybridMultilevel"/>
    <w:tmpl w:val="A57294BA"/>
    <w:lvl w:ilvl="0" w:tplc="05480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A4B5D"/>
    <w:multiLevelType w:val="hybridMultilevel"/>
    <w:tmpl w:val="29ECAF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719A5"/>
    <w:multiLevelType w:val="hybridMultilevel"/>
    <w:tmpl w:val="B234F0C8"/>
    <w:lvl w:ilvl="0" w:tplc="1B9C6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B8"/>
    <w:rsid w:val="000015B7"/>
    <w:rsid w:val="00001C13"/>
    <w:rsid w:val="000036BD"/>
    <w:rsid w:val="00003D29"/>
    <w:rsid w:val="00004C0E"/>
    <w:rsid w:val="000054BA"/>
    <w:rsid w:val="000070CF"/>
    <w:rsid w:val="000131F9"/>
    <w:rsid w:val="00013FE4"/>
    <w:rsid w:val="00014114"/>
    <w:rsid w:val="00014DFC"/>
    <w:rsid w:val="000161FE"/>
    <w:rsid w:val="0002007E"/>
    <w:rsid w:val="0002143B"/>
    <w:rsid w:val="0002557E"/>
    <w:rsid w:val="000279B2"/>
    <w:rsid w:val="000372AE"/>
    <w:rsid w:val="000408FC"/>
    <w:rsid w:val="0004104C"/>
    <w:rsid w:val="00045EEE"/>
    <w:rsid w:val="00056194"/>
    <w:rsid w:val="000568CF"/>
    <w:rsid w:val="00061691"/>
    <w:rsid w:val="00065B24"/>
    <w:rsid w:val="0007028B"/>
    <w:rsid w:val="0007663E"/>
    <w:rsid w:val="00082BE4"/>
    <w:rsid w:val="00083114"/>
    <w:rsid w:val="00086F89"/>
    <w:rsid w:val="00091EC6"/>
    <w:rsid w:val="00092DC0"/>
    <w:rsid w:val="00093310"/>
    <w:rsid w:val="000950E6"/>
    <w:rsid w:val="000A0702"/>
    <w:rsid w:val="000A24E1"/>
    <w:rsid w:val="000A3F61"/>
    <w:rsid w:val="000B009A"/>
    <w:rsid w:val="000B0F78"/>
    <w:rsid w:val="000B339B"/>
    <w:rsid w:val="000B4337"/>
    <w:rsid w:val="000B4C88"/>
    <w:rsid w:val="000C6ACA"/>
    <w:rsid w:val="000D0CA2"/>
    <w:rsid w:val="000D13B6"/>
    <w:rsid w:val="000D3ED4"/>
    <w:rsid w:val="000D4D17"/>
    <w:rsid w:val="000D7076"/>
    <w:rsid w:val="000E1513"/>
    <w:rsid w:val="000E3CC9"/>
    <w:rsid w:val="000E7ADE"/>
    <w:rsid w:val="000F1FB5"/>
    <w:rsid w:val="000F55CE"/>
    <w:rsid w:val="00100AE9"/>
    <w:rsid w:val="00106690"/>
    <w:rsid w:val="00115C68"/>
    <w:rsid w:val="00125E79"/>
    <w:rsid w:val="0012611A"/>
    <w:rsid w:val="00134A05"/>
    <w:rsid w:val="001422EF"/>
    <w:rsid w:val="00144B70"/>
    <w:rsid w:val="00146C67"/>
    <w:rsid w:val="0014722D"/>
    <w:rsid w:val="001514F2"/>
    <w:rsid w:val="001540A6"/>
    <w:rsid w:val="001562FA"/>
    <w:rsid w:val="001624EE"/>
    <w:rsid w:val="001649D5"/>
    <w:rsid w:val="00171218"/>
    <w:rsid w:val="00171537"/>
    <w:rsid w:val="00173BAC"/>
    <w:rsid w:val="001750ED"/>
    <w:rsid w:val="00175DC8"/>
    <w:rsid w:val="0017781A"/>
    <w:rsid w:val="00177917"/>
    <w:rsid w:val="0018437C"/>
    <w:rsid w:val="001A0DEA"/>
    <w:rsid w:val="001A18C7"/>
    <w:rsid w:val="001A311D"/>
    <w:rsid w:val="001B02EE"/>
    <w:rsid w:val="001B43D0"/>
    <w:rsid w:val="001B4CA9"/>
    <w:rsid w:val="001C1C58"/>
    <w:rsid w:val="001C2315"/>
    <w:rsid w:val="001C6123"/>
    <w:rsid w:val="001C78A9"/>
    <w:rsid w:val="001D103F"/>
    <w:rsid w:val="001D128C"/>
    <w:rsid w:val="001D1B0E"/>
    <w:rsid w:val="001D2B46"/>
    <w:rsid w:val="001D3840"/>
    <w:rsid w:val="001D42E4"/>
    <w:rsid w:val="001D717B"/>
    <w:rsid w:val="001D73C0"/>
    <w:rsid w:val="001E0819"/>
    <w:rsid w:val="001E29D2"/>
    <w:rsid w:val="001E5FC8"/>
    <w:rsid w:val="001E66E6"/>
    <w:rsid w:val="001F54C0"/>
    <w:rsid w:val="00202028"/>
    <w:rsid w:val="00202917"/>
    <w:rsid w:val="00215E4E"/>
    <w:rsid w:val="002173FA"/>
    <w:rsid w:val="0022102D"/>
    <w:rsid w:val="00221EB1"/>
    <w:rsid w:val="002221E7"/>
    <w:rsid w:val="002273E7"/>
    <w:rsid w:val="00227A93"/>
    <w:rsid w:val="00231092"/>
    <w:rsid w:val="00232F6F"/>
    <w:rsid w:val="00236244"/>
    <w:rsid w:val="00241EBA"/>
    <w:rsid w:val="002421BF"/>
    <w:rsid w:val="00243286"/>
    <w:rsid w:val="00247038"/>
    <w:rsid w:val="002473D4"/>
    <w:rsid w:val="00255AFA"/>
    <w:rsid w:val="00256A6C"/>
    <w:rsid w:val="002571DF"/>
    <w:rsid w:val="00262170"/>
    <w:rsid w:val="00264DD5"/>
    <w:rsid w:val="0026713E"/>
    <w:rsid w:val="00270110"/>
    <w:rsid w:val="00272E74"/>
    <w:rsid w:val="00273959"/>
    <w:rsid w:val="002763B1"/>
    <w:rsid w:val="0028088C"/>
    <w:rsid w:val="00284C01"/>
    <w:rsid w:val="00290AFC"/>
    <w:rsid w:val="002A1318"/>
    <w:rsid w:val="002A7254"/>
    <w:rsid w:val="002B0C0B"/>
    <w:rsid w:val="002B1767"/>
    <w:rsid w:val="002B5933"/>
    <w:rsid w:val="002B78CF"/>
    <w:rsid w:val="002C102A"/>
    <w:rsid w:val="002D18E3"/>
    <w:rsid w:val="002D1DB8"/>
    <w:rsid w:val="002D696D"/>
    <w:rsid w:val="002E0C63"/>
    <w:rsid w:val="002E5808"/>
    <w:rsid w:val="002E5CAC"/>
    <w:rsid w:val="002F3E7B"/>
    <w:rsid w:val="003013CA"/>
    <w:rsid w:val="003068AC"/>
    <w:rsid w:val="00310CD4"/>
    <w:rsid w:val="00311948"/>
    <w:rsid w:val="00312203"/>
    <w:rsid w:val="00313F80"/>
    <w:rsid w:val="003151D2"/>
    <w:rsid w:val="0031574C"/>
    <w:rsid w:val="00316DE8"/>
    <w:rsid w:val="00316FD3"/>
    <w:rsid w:val="0032799A"/>
    <w:rsid w:val="0033091B"/>
    <w:rsid w:val="003326F5"/>
    <w:rsid w:val="003347D8"/>
    <w:rsid w:val="00337FA8"/>
    <w:rsid w:val="003402DA"/>
    <w:rsid w:val="0034185E"/>
    <w:rsid w:val="0034543F"/>
    <w:rsid w:val="00345B2D"/>
    <w:rsid w:val="00351F35"/>
    <w:rsid w:val="00353BAB"/>
    <w:rsid w:val="0035449F"/>
    <w:rsid w:val="00360965"/>
    <w:rsid w:val="00364109"/>
    <w:rsid w:val="0036711F"/>
    <w:rsid w:val="003677F6"/>
    <w:rsid w:val="00372071"/>
    <w:rsid w:val="00374EB2"/>
    <w:rsid w:val="00377CFE"/>
    <w:rsid w:val="003809B8"/>
    <w:rsid w:val="00383B5E"/>
    <w:rsid w:val="00384C8A"/>
    <w:rsid w:val="00392A7D"/>
    <w:rsid w:val="0039461C"/>
    <w:rsid w:val="003A3330"/>
    <w:rsid w:val="003A33C5"/>
    <w:rsid w:val="003A52A5"/>
    <w:rsid w:val="003B04A2"/>
    <w:rsid w:val="003B0757"/>
    <w:rsid w:val="003B08E4"/>
    <w:rsid w:val="003B184B"/>
    <w:rsid w:val="003B2AFA"/>
    <w:rsid w:val="003B449E"/>
    <w:rsid w:val="003B7819"/>
    <w:rsid w:val="003B7B79"/>
    <w:rsid w:val="003C33FD"/>
    <w:rsid w:val="003C4381"/>
    <w:rsid w:val="003C4452"/>
    <w:rsid w:val="003C5519"/>
    <w:rsid w:val="003C7FC3"/>
    <w:rsid w:val="003D1508"/>
    <w:rsid w:val="003D20D0"/>
    <w:rsid w:val="003D5FCA"/>
    <w:rsid w:val="003D7E92"/>
    <w:rsid w:val="003E02C5"/>
    <w:rsid w:val="003E24AD"/>
    <w:rsid w:val="003E4672"/>
    <w:rsid w:val="003E4DA6"/>
    <w:rsid w:val="003E553B"/>
    <w:rsid w:val="003E60DF"/>
    <w:rsid w:val="003F0176"/>
    <w:rsid w:val="003F15D4"/>
    <w:rsid w:val="003F4459"/>
    <w:rsid w:val="003F4B2A"/>
    <w:rsid w:val="003F5674"/>
    <w:rsid w:val="003F61F4"/>
    <w:rsid w:val="003F6FB8"/>
    <w:rsid w:val="003F707F"/>
    <w:rsid w:val="003F7343"/>
    <w:rsid w:val="00404476"/>
    <w:rsid w:val="004069EA"/>
    <w:rsid w:val="00407C34"/>
    <w:rsid w:val="0042127A"/>
    <w:rsid w:val="004216B0"/>
    <w:rsid w:val="00422CF6"/>
    <w:rsid w:val="0042356D"/>
    <w:rsid w:val="00425B45"/>
    <w:rsid w:val="0042747C"/>
    <w:rsid w:val="00427840"/>
    <w:rsid w:val="00432774"/>
    <w:rsid w:val="00433007"/>
    <w:rsid w:val="00433AAD"/>
    <w:rsid w:val="00433EA6"/>
    <w:rsid w:val="004357DF"/>
    <w:rsid w:val="004365B3"/>
    <w:rsid w:val="00437095"/>
    <w:rsid w:val="004420AD"/>
    <w:rsid w:val="004478B6"/>
    <w:rsid w:val="00451309"/>
    <w:rsid w:val="00451444"/>
    <w:rsid w:val="00454E73"/>
    <w:rsid w:val="00455A1E"/>
    <w:rsid w:val="0045632E"/>
    <w:rsid w:val="00467CBF"/>
    <w:rsid w:val="00472ECB"/>
    <w:rsid w:val="0047580B"/>
    <w:rsid w:val="0047608C"/>
    <w:rsid w:val="004800CA"/>
    <w:rsid w:val="004819FB"/>
    <w:rsid w:val="00485E51"/>
    <w:rsid w:val="004A573E"/>
    <w:rsid w:val="004B1AE3"/>
    <w:rsid w:val="004B3B83"/>
    <w:rsid w:val="004B7F66"/>
    <w:rsid w:val="004C04C3"/>
    <w:rsid w:val="004C1D83"/>
    <w:rsid w:val="004C1FF5"/>
    <w:rsid w:val="004C3A4B"/>
    <w:rsid w:val="004C5813"/>
    <w:rsid w:val="004D1D65"/>
    <w:rsid w:val="004D57B0"/>
    <w:rsid w:val="004D7615"/>
    <w:rsid w:val="004D7B26"/>
    <w:rsid w:val="004E184C"/>
    <w:rsid w:val="004E2DA5"/>
    <w:rsid w:val="004E2DB6"/>
    <w:rsid w:val="004E399E"/>
    <w:rsid w:val="004E5B50"/>
    <w:rsid w:val="005016E1"/>
    <w:rsid w:val="0050580F"/>
    <w:rsid w:val="00505BE8"/>
    <w:rsid w:val="00507431"/>
    <w:rsid w:val="00507DF3"/>
    <w:rsid w:val="0051261E"/>
    <w:rsid w:val="0052195B"/>
    <w:rsid w:val="005221BD"/>
    <w:rsid w:val="00524110"/>
    <w:rsid w:val="0053138B"/>
    <w:rsid w:val="005339AF"/>
    <w:rsid w:val="00533BC4"/>
    <w:rsid w:val="005344F0"/>
    <w:rsid w:val="00535617"/>
    <w:rsid w:val="005411EB"/>
    <w:rsid w:val="00541E9A"/>
    <w:rsid w:val="00542B83"/>
    <w:rsid w:val="005431FF"/>
    <w:rsid w:val="00543204"/>
    <w:rsid w:val="00551C99"/>
    <w:rsid w:val="00554F76"/>
    <w:rsid w:val="00555F07"/>
    <w:rsid w:val="005622EA"/>
    <w:rsid w:val="00563900"/>
    <w:rsid w:val="00571F91"/>
    <w:rsid w:val="005742BD"/>
    <w:rsid w:val="005749AA"/>
    <w:rsid w:val="005754DF"/>
    <w:rsid w:val="0058105F"/>
    <w:rsid w:val="00582CC1"/>
    <w:rsid w:val="005837BE"/>
    <w:rsid w:val="00584B30"/>
    <w:rsid w:val="00590FAF"/>
    <w:rsid w:val="005910EE"/>
    <w:rsid w:val="00593811"/>
    <w:rsid w:val="005944CA"/>
    <w:rsid w:val="005A1B10"/>
    <w:rsid w:val="005A32B5"/>
    <w:rsid w:val="005A4F4C"/>
    <w:rsid w:val="005B03A3"/>
    <w:rsid w:val="005B15DD"/>
    <w:rsid w:val="005B2796"/>
    <w:rsid w:val="005B2BC6"/>
    <w:rsid w:val="005B5B7E"/>
    <w:rsid w:val="005B6EB7"/>
    <w:rsid w:val="005C0D48"/>
    <w:rsid w:val="005C6150"/>
    <w:rsid w:val="005C65AB"/>
    <w:rsid w:val="005D193F"/>
    <w:rsid w:val="005D251C"/>
    <w:rsid w:val="005D4780"/>
    <w:rsid w:val="005D4E75"/>
    <w:rsid w:val="005D5390"/>
    <w:rsid w:val="005E0882"/>
    <w:rsid w:val="005E16FC"/>
    <w:rsid w:val="005E1DD1"/>
    <w:rsid w:val="005E3A24"/>
    <w:rsid w:val="005E4A29"/>
    <w:rsid w:val="005E5ED4"/>
    <w:rsid w:val="005E5F1B"/>
    <w:rsid w:val="005E6741"/>
    <w:rsid w:val="005E6DE5"/>
    <w:rsid w:val="005F0C81"/>
    <w:rsid w:val="005F4687"/>
    <w:rsid w:val="005F683C"/>
    <w:rsid w:val="006017CA"/>
    <w:rsid w:val="00605E7F"/>
    <w:rsid w:val="00606F22"/>
    <w:rsid w:val="006109E5"/>
    <w:rsid w:val="00612BC9"/>
    <w:rsid w:val="00615E49"/>
    <w:rsid w:val="00617F26"/>
    <w:rsid w:val="00622177"/>
    <w:rsid w:val="006236D8"/>
    <w:rsid w:val="0062404D"/>
    <w:rsid w:val="0062536F"/>
    <w:rsid w:val="00626D92"/>
    <w:rsid w:val="00630D84"/>
    <w:rsid w:val="00631EF9"/>
    <w:rsid w:val="00633039"/>
    <w:rsid w:val="00640136"/>
    <w:rsid w:val="00641320"/>
    <w:rsid w:val="00641A9F"/>
    <w:rsid w:val="006471EE"/>
    <w:rsid w:val="00647733"/>
    <w:rsid w:val="00647B16"/>
    <w:rsid w:val="00647C4D"/>
    <w:rsid w:val="006552FC"/>
    <w:rsid w:val="00661322"/>
    <w:rsid w:val="00663DC1"/>
    <w:rsid w:val="00670123"/>
    <w:rsid w:val="0067504F"/>
    <w:rsid w:val="0067711F"/>
    <w:rsid w:val="006825C3"/>
    <w:rsid w:val="006942E2"/>
    <w:rsid w:val="00694E77"/>
    <w:rsid w:val="006962E7"/>
    <w:rsid w:val="006A0818"/>
    <w:rsid w:val="006A2596"/>
    <w:rsid w:val="006A32EF"/>
    <w:rsid w:val="006A3587"/>
    <w:rsid w:val="006A4173"/>
    <w:rsid w:val="006A65AE"/>
    <w:rsid w:val="006A6794"/>
    <w:rsid w:val="006A77C7"/>
    <w:rsid w:val="006B199F"/>
    <w:rsid w:val="006C075C"/>
    <w:rsid w:val="006C07F5"/>
    <w:rsid w:val="006C3536"/>
    <w:rsid w:val="006C411A"/>
    <w:rsid w:val="006C4FCA"/>
    <w:rsid w:val="006C5997"/>
    <w:rsid w:val="006C5D67"/>
    <w:rsid w:val="006C6008"/>
    <w:rsid w:val="006D0643"/>
    <w:rsid w:val="006D0C9C"/>
    <w:rsid w:val="006D2271"/>
    <w:rsid w:val="006D49B3"/>
    <w:rsid w:val="006E023E"/>
    <w:rsid w:val="006E43F7"/>
    <w:rsid w:val="006E74AD"/>
    <w:rsid w:val="006F0C88"/>
    <w:rsid w:val="006F343D"/>
    <w:rsid w:val="006F6177"/>
    <w:rsid w:val="006F6E22"/>
    <w:rsid w:val="00701F10"/>
    <w:rsid w:val="00703D7F"/>
    <w:rsid w:val="00712663"/>
    <w:rsid w:val="00720F07"/>
    <w:rsid w:val="007246DD"/>
    <w:rsid w:val="007251BC"/>
    <w:rsid w:val="00727A47"/>
    <w:rsid w:val="00737B5E"/>
    <w:rsid w:val="00742DF7"/>
    <w:rsid w:val="007468E9"/>
    <w:rsid w:val="00751B9B"/>
    <w:rsid w:val="007522D5"/>
    <w:rsid w:val="0075454A"/>
    <w:rsid w:val="00760043"/>
    <w:rsid w:val="00760ADC"/>
    <w:rsid w:val="00763562"/>
    <w:rsid w:val="007804AB"/>
    <w:rsid w:val="007933FD"/>
    <w:rsid w:val="007A01B3"/>
    <w:rsid w:val="007A1AE7"/>
    <w:rsid w:val="007A3C16"/>
    <w:rsid w:val="007B3171"/>
    <w:rsid w:val="007C13B1"/>
    <w:rsid w:val="007C201C"/>
    <w:rsid w:val="007E4BAB"/>
    <w:rsid w:val="007F0C2B"/>
    <w:rsid w:val="007F1819"/>
    <w:rsid w:val="007F269D"/>
    <w:rsid w:val="007F5A60"/>
    <w:rsid w:val="00802BAE"/>
    <w:rsid w:val="0081005C"/>
    <w:rsid w:val="00812545"/>
    <w:rsid w:val="008145DA"/>
    <w:rsid w:val="00814814"/>
    <w:rsid w:val="0081640E"/>
    <w:rsid w:val="008207C0"/>
    <w:rsid w:val="00821921"/>
    <w:rsid w:val="00821B5E"/>
    <w:rsid w:val="00823181"/>
    <w:rsid w:val="00823763"/>
    <w:rsid w:val="00824C38"/>
    <w:rsid w:val="008270D4"/>
    <w:rsid w:val="00832452"/>
    <w:rsid w:val="008325CB"/>
    <w:rsid w:val="00832D2D"/>
    <w:rsid w:val="00840DFF"/>
    <w:rsid w:val="00845DC8"/>
    <w:rsid w:val="00846CD0"/>
    <w:rsid w:val="0085068E"/>
    <w:rsid w:val="00854AD5"/>
    <w:rsid w:val="00856763"/>
    <w:rsid w:val="0086140F"/>
    <w:rsid w:val="008614CC"/>
    <w:rsid w:val="00861932"/>
    <w:rsid w:val="00861DF7"/>
    <w:rsid w:val="00864864"/>
    <w:rsid w:val="00866925"/>
    <w:rsid w:val="00871FFA"/>
    <w:rsid w:val="00874293"/>
    <w:rsid w:val="00874EE9"/>
    <w:rsid w:val="00876F0F"/>
    <w:rsid w:val="008802A5"/>
    <w:rsid w:val="00881E70"/>
    <w:rsid w:val="0089208C"/>
    <w:rsid w:val="00896F36"/>
    <w:rsid w:val="00896F72"/>
    <w:rsid w:val="008978F5"/>
    <w:rsid w:val="008A0068"/>
    <w:rsid w:val="008A0F60"/>
    <w:rsid w:val="008A4E1D"/>
    <w:rsid w:val="008A53C5"/>
    <w:rsid w:val="008A59F0"/>
    <w:rsid w:val="008B226C"/>
    <w:rsid w:val="008B68FF"/>
    <w:rsid w:val="008C2E7B"/>
    <w:rsid w:val="008C5E89"/>
    <w:rsid w:val="008C6686"/>
    <w:rsid w:val="008D2A24"/>
    <w:rsid w:val="008E5635"/>
    <w:rsid w:val="008E5708"/>
    <w:rsid w:val="008E5A0B"/>
    <w:rsid w:val="008E621A"/>
    <w:rsid w:val="008E69F5"/>
    <w:rsid w:val="008F00EE"/>
    <w:rsid w:val="008F2589"/>
    <w:rsid w:val="008F3947"/>
    <w:rsid w:val="008F5FDF"/>
    <w:rsid w:val="008F7392"/>
    <w:rsid w:val="00901021"/>
    <w:rsid w:val="009023A5"/>
    <w:rsid w:val="0090351D"/>
    <w:rsid w:val="009100B8"/>
    <w:rsid w:val="00910FA2"/>
    <w:rsid w:val="00911057"/>
    <w:rsid w:val="009121DB"/>
    <w:rsid w:val="00921114"/>
    <w:rsid w:val="00922EB4"/>
    <w:rsid w:val="0092750D"/>
    <w:rsid w:val="00927A2F"/>
    <w:rsid w:val="00934A29"/>
    <w:rsid w:val="009359D7"/>
    <w:rsid w:val="00935FBB"/>
    <w:rsid w:val="0093624C"/>
    <w:rsid w:val="00936511"/>
    <w:rsid w:val="00940525"/>
    <w:rsid w:val="009436C7"/>
    <w:rsid w:val="009441CA"/>
    <w:rsid w:val="00947ADF"/>
    <w:rsid w:val="00953CAF"/>
    <w:rsid w:val="00955FE2"/>
    <w:rsid w:val="00957957"/>
    <w:rsid w:val="00966780"/>
    <w:rsid w:val="00967CCF"/>
    <w:rsid w:val="00970073"/>
    <w:rsid w:val="00971822"/>
    <w:rsid w:val="00972221"/>
    <w:rsid w:val="00973CE3"/>
    <w:rsid w:val="009745FA"/>
    <w:rsid w:val="00977059"/>
    <w:rsid w:val="0098154A"/>
    <w:rsid w:val="00984AAE"/>
    <w:rsid w:val="009905FC"/>
    <w:rsid w:val="0099068B"/>
    <w:rsid w:val="00996DCB"/>
    <w:rsid w:val="009A5742"/>
    <w:rsid w:val="009A5F27"/>
    <w:rsid w:val="009A62CC"/>
    <w:rsid w:val="009A67A0"/>
    <w:rsid w:val="009A6DAF"/>
    <w:rsid w:val="009B06CD"/>
    <w:rsid w:val="009C0412"/>
    <w:rsid w:val="009C5C2D"/>
    <w:rsid w:val="009C6062"/>
    <w:rsid w:val="009C775E"/>
    <w:rsid w:val="009D1ED8"/>
    <w:rsid w:val="009E09C4"/>
    <w:rsid w:val="009E1033"/>
    <w:rsid w:val="009E752E"/>
    <w:rsid w:val="009F3BB0"/>
    <w:rsid w:val="009F3DC9"/>
    <w:rsid w:val="009F3FC1"/>
    <w:rsid w:val="009F607E"/>
    <w:rsid w:val="009F7EE4"/>
    <w:rsid w:val="00A01C62"/>
    <w:rsid w:val="00A02C2E"/>
    <w:rsid w:val="00A035E8"/>
    <w:rsid w:val="00A07FF0"/>
    <w:rsid w:val="00A102B5"/>
    <w:rsid w:val="00A12554"/>
    <w:rsid w:val="00A12983"/>
    <w:rsid w:val="00A23FBF"/>
    <w:rsid w:val="00A25B4C"/>
    <w:rsid w:val="00A261C5"/>
    <w:rsid w:val="00A27653"/>
    <w:rsid w:val="00A325D4"/>
    <w:rsid w:val="00A32E6B"/>
    <w:rsid w:val="00A337F0"/>
    <w:rsid w:val="00A3463A"/>
    <w:rsid w:val="00A408EC"/>
    <w:rsid w:val="00A416A3"/>
    <w:rsid w:val="00A4239C"/>
    <w:rsid w:val="00A4304A"/>
    <w:rsid w:val="00A46E08"/>
    <w:rsid w:val="00A47EEE"/>
    <w:rsid w:val="00A50755"/>
    <w:rsid w:val="00A512C7"/>
    <w:rsid w:val="00A55753"/>
    <w:rsid w:val="00A705B7"/>
    <w:rsid w:val="00A711E0"/>
    <w:rsid w:val="00A76209"/>
    <w:rsid w:val="00A77D7E"/>
    <w:rsid w:val="00A80AF2"/>
    <w:rsid w:val="00A821B9"/>
    <w:rsid w:val="00A86270"/>
    <w:rsid w:val="00A878C9"/>
    <w:rsid w:val="00A87B2D"/>
    <w:rsid w:val="00A90D65"/>
    <w:rsid w:val="00A94A4E"/>
    <w:rsid w:val="00A94AFF"/>
    <w:rsid w:val="00A978AF"/>
    <w:rsid w:val="00AA05A4"/>
    <w:rsid w:val="00AA60C2"/>
    <w:rsid w:val="00AA62F3"/>
    <w:rsid w:val="00AA719A"/>
    <w:rsid w:val="00AB05AB"/>
    <w:rsid w:val="00AB22DF"/>
    <w:rsid w:val="00AB5ACC"/>
    <w:rsid w:val="00AC1482"/>
    <w:rsid w:val="00AC2F2C"/>
    <w:rsid w:val="00AC367E"/>
    <w:rsid w:val="00AC6F3B"/>
    <w:rsid w:val="00AC78D1"/>
    <w:rsid w:val="00AC7CBB"/>
    <w:rsid w:val="00AD1394"/>
    <w:rsid w:val="00AD2FC3"/>
    <w:rsid w:val="00AD56AB"/>
    <w:rsid w:val="00AD5EF4"/>
    <w:rsid w:val="00AE3FB0"/>
    <w:rsid w:val="00AE43BA"/>
    <w:rsid w:val="00AE464F"/>
    <w:rsid w:val="00AE4CE5"/>
    <w:rsid w:val="00AE5727"/>
    <w:rsid w:val="00AE6840"/>
    <w:rsid w:val="00AE747A"/>
    <w:rsid w:val="00AE7E7A"/>
    <w:rsid w:val="00AF56A4"/>
    <w:rsid w:val="00AF597F"/>
    <w:rsid w:val="00B016B7"/>
    <w:rsid w:val="00B02CA7"/>
    <w:rsid w:val="00B04D09"/>
    <w:rsid w:val="00B0743E"/>
    <w:rsid w:val="00B07E7B"/>
    <w:rsid w:val="00B1583E"/>
    <w:rsid w:val="00B17B3E"/>
    <w:rsid w:val="00B25159"/>
    <w:rsid w:val="00B30307"/>
    <w:rsid w:val="00B30F04"/>
    <w:rsid w:val="00B3261E"/>
    <w:rsid w:val="00B42541"/>
    <w:rsid w:val="00B436FE"/>
    <w:rsid w:val="00B504F3"/>
    <w:rsid w:val="00B53008"/>
    <w:rsid w:val="00B54A0D"/>
    <w:rsid w:val="00B54E71"/>
    <w:rsid w:val="00B561B5"/>
    <w:rsid w:val="00B708AF"/>
    <w:rsid w:val="00B71ABD"/>
    <w:rsid w:val="00B71E02"/>
    <w:rsid w:val="00B71ED3"/>
    <w:rsid w:val="00B71F22"/>
    <w:rsid w:val="00B7538D"/>
    <w:rsid w:val="00B7638A"/>
    <w:rsid w:val="00B807C0"/>
    <w:rsid w:val="00B80F2A"/>
    <w:rsid w:val="00B82EDE"/>
    <w:rsid w:val="00B83A2A"/>
    <w:rsid w:val="00B83D07"/>
    <w:rsid w:val="00B8726D"/>
    <w:rsid w:val="00B91B4B"/>
    <w:rsid w:val="00BA0486"/>
    <w:rsid w:val="00BA2BF8"/>
    <w:rsid w:val="00BA33AF"/>
    <w:rsid w:val="00BA5F91"/>
    <w:rsid w:val="00BB07BB"/>
    <w:rsid w:val="00BB2AE6"/>
    <w:rsid w:val="00BB43CD"/>
    <w:rsid w:val="00BB4F4A"/>
    <w:rsid w:val="00BB5212"/>
    <w:rsid w:val="00BB669B"/>
    <w:rsid w:val="00BC012B"/>
    <w:rsid w:val="00BC23B1"/>
    <w:rsid w:val="00BC2F13"/>
    <w:rsid w:val="00BC45AD"/>
    <w:rsid w:val="00BC577A"/>
    <w:rsid w:val="00BD013E"/>
    <w:rsid w:val="00BD1386"/>
    <w:rsid w:val="00BD1D89"/>
    <w:rsid w:val="00BD7548"/>
    <w:rsid w:val="00BD7606"/>
    <w:rsid w:val="00BE0AFF"/>
    <w:rsid w:val="00BE13DD"/>
    <w:rsid w:val="00BE2ABC"/>
    <w:rsid w:val="00BE361F"/>
    <w:rsid w:val="00BE7E62"/>
    <w:rsid w:val="00BF0C45"/>
    <w:rsid w:val="00BF24B5"/>
    <w:rsid w:val="00BF39F3"/>
    <w:rsid w:val="00BF48A4"/>
    <w:rsid w:val="00C00FCA"/>
    <w:rsid w:val="00C11901"/>
    <w:rsid w:val="00C261F4"/>
    <w:rsid w:val="00C30A77"/>
    <w:rsid w:val="00C33CEA"/>
    <w:rsid w:val="00C36260"/>
    <w:rsid w:val="00C425C1"/>
    <w:rsid w:val="00C46AC6"/>
    <w:rsid w:val="00C51ECF"/>
    <w:rsid w:val="00C5363F"/>
    <w:rsid w:val="00C54679"/>
    <w:rsid w:val="00C563CA"/>
    <w:rsid w:val="00C56465"/>
    <w:rsid w:val="00C61694"/>
    <w:rsid w:val="00C61807"/>
    <w:rsid w:val="00C642C2"/>
    <w:rsid w:val="00C71159"/>
    <w:rsid w:val="00C75DE1"/>
    <w:rsid w:val="00C80BF4"/>
    <w:rsid w:val="00C80E86"/>
    <w:rsid w:val="00C824A4"/>
    <w:rsid w:val="00C8359D"/>
    <w:rsid w:val="00C91434"/>
    <w:rsid w:val="00C9151A"/>
    <w:rsid w:val="00C91D56"/>
    <w:rsid w:val="00C92082"/>
    <w:rsid w:val="00C92264"/>
    <w:rsid w:val="00C9487D"/>
    <w:rsid w:val="00C95C47"/>
    <w:rsid w:val="00CA17EE"/>
    <w:rsid w:val="00CA1B8C"/>
    <w:rsid w:val="00CA33B3"/>
    <w:rsid w:val="00CA3587"/>
    <w:rsid w:val="00CB3680"/>
    <w:rsid w:val="00CB4590"/>
    <w:rsid w:val="00CB6555"/>
    <w:rsid w:val="00CC116B"/>
    <w:rsid w:val="00CC4E7F"/>
    <w:rsid w:val="00CC5086"/>
    <w:rsid w:val="00CC5C2E"/>
    <w:rsid w:val="00CC5F22"/>
    <w:rsid w:val="00CD2EF2"/>
    <w:rsid w:val="00CD4303"/>
    <w:rsid w:val="00CD50B9"/>
    <w:rsid w:val="00CD51B9"/>
    <w:rsid w:val="00CE0E2B"/>
    <w:rsid w:val="00CE2AA0"/>
    <w:rsid w:val="00CF0840"/>
    <w:rsid w:val="00CF4479"/>
    <w:rsid w:val="00CF4CD4"/>
    <w:rsid w:val="00D01A6E"/>
    <w:rsid w:val="00D04B04"/>
    <w:rsid w:val="00D07142"/>
    <w:rsid w:val="00D076A7"/>
    <w:rsid w:val="00D11B10"/>
    <w:rsid w:val="00D11D66"/>
    <w:rsid w:val="00D1406F"/>
    <w:rsid w:val="00D149C6"/>
    <w:rsid w:val="00D228CC"/>
    <w:rsid w:val="00D27D63"/>
    <w:rsid w:val="00D31EA3"/>
    <w:rsid w:val="00D32594"/>
    <w:rsid w:val="00D32823"/>
    <w:rsid w:val="00D3371D"/>
    <w:rsid w:val="00D35D53"/>
    <w:rsid w:val="00D36E16"/>
    <w:rsid w:val="00D409DD"/>
    <w:rsid w:val="00D43555"/>
    <w:rsid w:val="00D4469C"/>
    <w:rsid w:val="00D5103F"/>
    <w:rsid w:val="00D52B35"/>
    <w:rsid w:val="00D61076"/>
    <w:rsid w:val="00D630C3"/>
    <w:rsid w:val="00D64F06"/>
    <w:rsid w:val="00D67684"/>
    <w:rsid w:val="00D70DE7"/>
    <w:rsid w:val="00D73296"/>
    <w:rsid w:val="00D764DD"/>
    <w:rsid w:val="00D76BD4"/>
    <w:rsid w:val="00D77424"/>
    <w:rsid w:val="00D80829"/>
    <w:rsid w:val="00D8118C"/>
    <w:rsid w:val="00D816B6"/>
    <w:rsid w:val="00D82574"/>
    <w:rsid w:val="00D91E23"/>
    <w:rsid w:val="00D93583"/>
    <w:rsid w:val="00D96435"/>
    <w:rsid w:val="00D96A92"/>
    <w:rsid w:val="00DA0624"/>
    <w:rsid w:val="00DA0A8A"/>
    <w:rsid w:val="00DA402A"/>
    <w:rsid w:val="00DA7DB5"/>
    <w:rsid w:val="00DB7AD7"/>
    <w:rsid w:val="00DB7DDE"/>
    <w:rsid w:val="00DC1B9C"/>
    <w:rsid w:val="00DC1BFA"/>
    <w:rsid w:val="00DC4B3E"/>
    <w:rsid w:val="00DD36E1"/>
    <w:rsid w:val="00DD4CC6"/>
    <w:rsid w:val="00DE42EC"/>
    <w:rsid w:val="00DE4AD2"/>
    <w:rsid w:val="00DE60D6"/>
    <w:rsid w:val="00DF146E"/>
    <w:rsid w:val="00E02EBB"/>
    <w:rsid w:val="00E033D1"/>
    <w:rsid w:val="00E101C7"/>
    <w:rsid w:val="00E10407"/>
    <w:rsid w:val="00E10625"/>
    <w:rsid w:val="00E122D6"/>
    <w:rsid w:val="00E13306"/>
    <w:rsid w:val="00E20222"/>
    <w:rsid w:val="00E23603"/>
    <w:rsid w:val="00E23FD4"/>
    <w:rsid w:val="00E244E3"/>
    <w:rsid w:val="00E26326"/>
    <w:rsid w:val="00E32FAF"/>
    <w:rsid w:val="00E33D19"/>
    <w:rsid w:val="00E3498A"/>
    <w:rsid w:val="00E41B38"/>
    <w:rsid w:val="00E4533F"/>
    <w:rsid w:val="00E50170"/>
    <w:rsid w:val="00E503D3"/>
    <w:rsid w:val="00E527BD"/>
    <w:rsid w:val="00E52ADB"/>
    <w:rsid w:val="00E54809"/>
    <w:rsid w:val="00E67A3D"/>
    <w:rsid w:val="00E67FE9"/>
    <w:rsid w:val="00E75045"/>
    <w:rsid w:val="00E769CC"/>
    <w:rsid w:val="00E76E7D"/>
    <w:rsid w:val="00E7700A"/>
    <w:rsid w:val="00E87793"/>
    <w:rsid w:val="00E91EC9"/>
    <w:rsid w:val="00E92259"/>
    <w:rsid w:val="00E923BD"/>
    <w:rsid w:val="00EA0139"/>
    <w:rsid w:val="00EA2EB7"/>
    <w:rsid w:val="00EA646E"/>
    <w:rsid w:val="00EA76A9"/>
    <w:rsid w:val="00EA79C6"/>
    <w:rsid w:val="00EB3FC1"/>
    <w:rsid w:val="00EC3315"/>
    <w:rsid w:val="00EC4A40"/>
    <w:rsid w:val="00EC61CF"/>
    <w:rsid w:val="00EC6547"/>
    <w:rsid w:val="00EC7638"/>
    <w:rsid w:val="00ED23E4"/>
    <w:rsid w:val="00ED2544"/>
    <w:rsid w:val="00ED2E85"/>
    <w:rsid w:val="00ED38E3"/>
    <w:rsid w:val="00ED5D55"/>
    <w:rsid w:val="00EE47E8"/>
    <w:rsid w:val="00EE5181"/>
    <w:rsid w:val="00EF01E1"/>
    <w:rsid w:val="00EF5391"/>
    <w:rsid w:val="00EF7928"/>
    <w:rsid w:val="00F01C0F"/>
    <w:rsid w:val="00F0278B"/>
    <w:rsid w:val="00F036D0"/>
    <w:rsid w:val="00F04FF2"/>
    <w:rsid w:val="00F069FA"/>
    <w:rsid w:val="00F1086E"/>
    <w:rsid w:val="00F12640"/>
    <w:rsid w:val="00F13BA3"/>
    <w:rsid w:val="00F15464"/>
    <w:rsid w:val="00F16E7E"/>
    <w:rsid w:val="00F17200"/>
    <w:rsid w:val="00F1730C"/>
    <w:rsid w:val="00F278AB"/>
    <w:rsid w:val="00F3793F"/>
    <w:rsid w:val="00F41D9D"/>
    <w:rsid w:val="00F4519B"/>
    <w:rsid w:val="00F56FD9"/>
    <w:rsid w:val="00F5719C"/>
    <w:rsid w:val="00F57C20"/>
    <w:rsid w:val="00F65747"/>
    <w:rsid w:val="00F66139"/>
    <w:rsid w:val="00F7327B"/>
    <w:rsid w:val="00F734D5"/>
    <w:rsid w:val="00F73802"/>
    <w:rsid w:val="00F73A79"/>
    <w:rsid w:val="00F76204"/>
    <w:rsid w:val="00F86E97"/>
    <w:rsid w:val="00F904E7"/>
    <w:rsid w:val="00F90FE7"/>
    <w:rsid w:val="00F924C7"/>
    <w:rsid w:val="00F97A24"/>
    <w:rsid w:val="00FA1330"/>
    <w:rsid w:val="00FA1FEA"/>
    <w:rsid w:val="00FA23B4"/>
    <w:rsid w:val="00FA2F64"/>
    <w:rsid w:val="00FA56D7"/>
    <w:rsid w:val="00FB3835"/>
    <w:rsid w:val="00FB40B2"/>
    <w:rsid w:val="00FB553A"/>
    <w:rsid w:val="00FB65D5"/>
    <w:rsid w:val="00FC3CD6"/>
    <w:rsid w:val="00FC7AA6"/>
    <w:rsid w:val="00FD265D"/>
    <w:rsid w:val="00FD38B8"/>
    <w:rsid w:val="00FD5281"/>
    <w:rsid w:val="00FE0233"/>
    <w:rsid w:val="00FE1F6B"/>
    <w:rsid w:val="00FE528A"/>
    <w:rsid w:val="00FE7532"/>
    <w:rsid w:val="00FF135D"/>
    <w:rsid w:val="00FF321E"/>
    <w:rsid w:val="00FF5334"/>
    <w:rsid w:val="00FF5AE4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B37D7"/>
  <w15:chartTrackingRefBased/>
  <w15:docId w15:val="{57B1A937-885F-489D-8F81-2A82D95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4F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2177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D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92D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624E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582CC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D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97B1-F1E3-4F9C-9F11-BB0D6CAB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TÉCNICA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TÉCNICA</dc:title>
  <dc:subject/>
  <dc:creator>CCINSHAE</dc:creator>
  <cp:keywords/>
  <cp:lastModifiedBy>123</cp:lastModifiedBy>
  <cp:revision>6</cp:revision>
  <cp:lastPrinted>2018-06-13T18:09:00Z</cp:lastPrinted>
  <dcterms:created xsi:type="dcterms:W3CDTF">2026-02-11T16:12:00Z</dcterms:created>
  <dcterms:modified xsi:type="dcterms:W3CDTF">2026-02-11T16:13:00Z</dcterms:modified>
</cp:coreProperties>
</file>